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9" w:firstLineChars="600"/>
        <w:rPr>
          <w:rFonts w:hint="eastAsia" w:ascii="宋体" w:hAnsi="宋体" w:eastAsia="宋体" w:cs="宋体"/>
          <w:b/>
          <w:bCs/>
          <w:kern w:val="0"/>
          <w:sz w:val="40"/>
          <w:szCs w:val="40"/>
        </w:rPr>
      </w:pPr>
      <w:r>
        <w:rPr>
          <w:rFonts w:hint="eastAsia" w:ascii="宋体" w:hAnsi="宋体" w:eastAsia="宋体" w:cs="宋体"/>
          <w:b/>
          <w:bCs/>
          <w:kern w:val="0"/>
          <w:sz w:val="40"/>
          <w:szCs w:val="40"/>
        </w:rPr>
        <w:t>（采购需求调查稿）</w:t>
      </w:r>
    </w:p>
    <w:p>
      <w:pPr>
        <w:spacing w:line="560" w:lineRule="exact"/>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采购需求</w:t>
      </w:r>
    </w:p>
    <w:p>
      <w:pPr>
        <w:spacing w:line="560" w:lineRule="exact"/>
        <w:rPr>
          <w:rFonts w:hint="eastAsia" w:ascii="宋体" w:hAnsi="宋体" w:eastAsia="宋体" w:cs="宋体"/>
          <w:b/>
          <w:bCs/>
          <w:kern w:val="0"/>
          <w:sz w:val="40"/>
          <w:szCs w:val="40"/>
        </w:rPr>
      </w:pPr>
      <w:bookmarkStart w:id="0" w:name="_GoBack"/>
      <w:bookmarkEnd w:id="0"/>
    </w:p>
    <w:p>
      <w:pPr>
        <w:pStyle w:val="15"/>
        <w:numPr>
          <w:ilvl w:val="0"/>
          <w:numId w:val="1"/>
        </w:numPr>
        <w:spacing w:line="400" w:lineRule="exact"/>
        <w:ind w:left="0" w:firstLine="480"/>
        <w:rPr>
          <w:rFonts w:hint="eastAsia" w:ascii="宋体" w:hAnsi="宋体" w:eastAsia="宋体" w:cs="宋体"/>
          <w:kern w:val="0"/>
          <w:sz w:val="24"/>
          <w:szCs w:val="24"/>
        </w:rPr>
      </w:pPr>
      <w:r>
        <w:rPr>
          <w:rFonts w:hint="eastAsia" w:ascii="宋体" w:hAnsi="宋体" w:eastAsia="宋体" w:cs="宋体"/>
          <w:kern w:val="0"/>
          <w:sz w:val="24"/>
          <w:szCs w:val="24"/>
        </w:rPr>
        <w:t>项目名称：南昌市残疾人联合会防火墙升级及等级保护测评服务项目。</w:t>
      </w:r>
    </w:p>
    <w:p>
      <w:pPr>
        <w:pStyle w:val="15"/>
        <w:numPr>
          <w:ilvl w:val="0"/>
          <w:numId w:val="1"/>
        </w:numPr>
        <w:spacing w:line="400" w:lineRule="exact"/>
        <w:ind w:left="0" w:firstLine="48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项目编号：JXTC2025070211</w:t>
      </w:r>
      <w:r>
        <w:rPr>
          <w:rFonts w:hint="eastAsia" w:ascii="宋体" w:hAnsi="宋体" w:eastAsia="宋体" w:cs="宋体"/>
          <w:kern w:val="0"/>
          <w:sz w:val="24"/>
          <w:szCs w:val="24"/>
        </w:rPr>
        <w:t>。</w:t>
      </w:r>
    </w:p>
    <w:p>
      <w:pPr>
        <w:pStyle w:val="15"/>
        <w:numPr>
          <w:ilvl w:val="0"/>
          <w:numId w:val="1"/>
        </w:numPr>
        <w:spacing w:line="400" w:lineRule="exact"/>
        <w:ind w:left="0" w:firstLine="480"/>
        <w:rPr>
          <w:rFonts w:hint="eastAsia" w:ascii="宋体" w:hAnsi="宋体" w:eastAsia="宋体"/>
          <w:b/>
          <w:bCs/>
          <w:sz w:val="24"/>
          <w:szCs w:val="24"/>
        </w:rPr>
      </w:pPr>
      <w:r>
        <w:rPr>
          <w:rFonts w:hint="eastAsia" w:ascii="宋体" w:hAnsi="宋体" w:eastAsia="宋体" w:cs="宋体"/>
          <w:kern w:val="0"/>
          <w:sz w:val="24"/>
          <w:szCs w:val="24"/>
        </w:rPr>
        <w:t>采购预算：暂未确定。</w:t>
      </w:r>
    </w:p>
    <w:p>
      <w:pPr>
        <w:pStyle w:val="15"/>
        <w:numPr>
          <w:ilvl w:val="0"/>
          <w:numId w:val="1"/>
        </w:numPr>
        <w:spacing w:line="400" w:lineRule="exact"/>
        <w:ind w:left="0" w:firstLine="480"/>
        <w:rPr>
          <w:rFonts w:hint="eastAsia" w:ascii="宋体" w:hAnsi="宋体" w:eastAsia="宋体"/>
          <w:b/>
          <w:bCs/>
          <w:sz w:val="24"/>
          <w:szCs w:val="24"/>
        </w:rPr>
      </w:pPr>
      <w:r>
        <w:rPr>
          <w:rFonts w:hint="eastAsia" w:ascii="宋体" w:hAnsi="宋体" w:eastAsia="宋体" w:cs="宋体"/>
          <w:kern w:val="0"/>
          <w:sz w:val="24"/>
          <w:szCs w:val="24"/>
        </w:rPr>
        <w:t>采购数量：防火墙系统升级服务与</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次网络安全等级保护测评服务。</w:t>
      </w:r>
    </w:p>
    <w:p>
      <w:pPr>
        <w:pStyle w:val="15"/>
        <w:numPr>
          <w:ilvl w:val="0"/>
          <w:numId w:val="1"/>
        </w:numPr>
        <w:spacing w:line="400" w:lineRule="exact"/>
        <w:ind w:left="0" w:firstLine="480"/>
        <w:rPr>
          <w:rFonts w:hint="eastAsia" w:ascii="宋体" w:hAnsi="宋体" w:eastAsia="宋体"/>
          <w:b/>
          <w:bCs/>
          <w:sz w:val="24"/>
          <w:szCs w:val="24"/>
        </w:rPr>
      </w:pPr>
      <w:r>
        <w:rPr>
          <w:rFonts w:hint="eastAsia" w:ascii="宋体" w:hAnsi="宋体" w:eastAsia="宋体" w:cs="宋体"/>
          <w:kern w:val="0"/>
          <w:sz w:val="24"/>
          <w:szCs w:val="24"/>
        </w:rPr>
        <w:t>服务期限：</w:t>
      </w:r>
      <w:r>
        <w:rPr>
          <w:rFonts w:hint="eastAsia" w:ascii="宋体" w:hAnsi="宋体" w:eastAsia="宋体" w:cs="宋体"/>
          <w:kern w:val="0"/>
          <w:sz w:val="24"/>
          <w:szCs w:val="24"/>
          <w:lang w:val="en-US" w:eastAsia="zh-CN"/>
        </w:rPr>
        <w:t>3年</w:t>
      </w:r>
      <w:r>
        <w:rPr>
          <w:rFonts w:hint="eastAsia" w:ascii="宋体" w:hAnsi="宋体" w:eastAsia="宋体" w:cs="宋体"/>
          <w:kern w:val="0"/>
          <w:sz w:val="24"/>
          <w:szCs w:val="24"/>
        </w:rPr>
        <w:t>。</w:t>
      </w:r>
    </w:p>
    <w:p>
      <w:pPr>
        <w:pStyle w:val="15"/>
        <w:numPr>
          <w:ilvl w:val="0"/>
          <w:numId w:val="1"/>
        </w:numPr>
        <w:spacing w:line="400" w:lineRule="exact"/>
        <w:ind w:left="0" w:firstLine="480"/>
        <w:rPr>
          <w:rFonts w:hint="eastAsia" w:ascii="宋体" w:hAnsi="宋体" w:eastAsia="宋体"/>
          <w:b/>
          <w:bCs/>
          <w:sz w:val="24"/>
          <w:szCs w:val="24"/>
        </w:rPr>
      </w:pPr>
      <w:r>
        <w:rPr>
          <w:rFonts w:hint="eastAsia" w:ascii="宋体" w:hAnsi="宋体" w:eastAsia="宋体" w:cs="宋体"/>
          <w:kern w:val="0"/>
          <w:sz w:val="24"/>
          <w:szCs w:val="24"/>
        </w:rPr>
        <w:t>交货地点：</w:t>
      </w:r>
      <w:r>
        <w:rPr>
          <w:rFonts w:hint="eastAsia" w:ascii="宋体" w:hAnsi="宋体" w:eastAsia="宋体" w:cs="宋体"/>
          <w:kern w:val="0"/>
          <w:sz w:val="24"/>
          <w:szCs w:val="24"/>
          <w:lang w:val="en-US" w:eastAsia="zh-CN"/>
        </w:rPr>
        <w:t>江西省南昌市</w:t>
      </w:r>
      <w:r>
        <w:rPr>
          <w:rFonts w:hint="eastAsia" w:ascii="宋体" w:hAnsi="宋体" w:eastAsia="宋体" w:cs="宋体"/>
          <w:kern w:val="0"/>
          <w:sz w:val="24"/>
          <w:szCs w:val="24"/>
        </w:rPr>
        <w:t>。</w:t>
      </w:r>
    </w:p>
    <w:p>
      <w:pPr>
        <w:pStyle w:val="15"/>
        <w:numPr>
          <w:ilvl w:val="0"/>
          <w:numId w:val="1"/>
        </w:numPr>
        <w:spacing w:line="400" w:lineRule="exact"/>
        <w:ind w:left="0" w:firstLine="480"/>
        <w:rPr>
          <w:rFonts w:hint="eastAsia" w:ascii="宋体" w:hAnsi="宋体" w:eastAsia="宋体"/>
          <w:b/>
          <w:bCs/>
          <w:sz w:val="24"/>
          <w:szCs w:val="24"/>
        </w:rPr>
      </w:pPr>
      <w:r>
        <w:rPr>
          <w:rFonts w:hint="eastAsia" w:ascii="宋体" w:hAnsi="宋体" w:eastAsia="宋体" w:cs="宋体"/>
          <w:kern w:val="0"/>
          <w:sz w:val="24"/>
          <w:szCs w:val="24"/>
        </w:rPr>
        <w:t>服务要求：</w:t>
      </w:r>
    </w:p>
    <w:p>
      <w:pPr>
        <w:pStyle w:val="15"/>
        <w:spacing w:line="400" w:lineRule="exact"/>
        <w:ind w:left="482"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1、服务范围</w:t>
      </w:r>
    </w:p>
    <w:tbl>
      <w:tblPr>
        <w:tblStyle w:val="7"/>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907"/>
        <w:gridCol w:w="4888"/>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97"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序号</w:t>
            </w:r>
          </w:p>
        </w:tc>
        <w:tc>
          <w:tcPr>
            <w:tcW w:w="1907"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服务名称</w:t>
            </w:r>
          </w:p>
        </w:tc>
        <w:tc>
          <w:tcPr>
            <w:tcW w:w="4888"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服务内容</w:t>
            </w:r>
          </w:p>
        </w:tc>
        <w:tc>
          <w:tcPr>
            <w:tcW w:w="833"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697"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1907"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防火墙系统</w:t>
            </w:r>
          </w:p>
          <w:p>
            <w:pPr>
              <w:keepNext w:val="0"/>
              <w:keepLines w:val="0"/>
              <w:pageBreakBefore w:val="0"/>
              <w:widowControl w:val="0"/>
              <w:kinsoku/>
              <w:wordWrap/>
              <w:overflowPunct/>
              <w:topLinePunct w:val="0"/>
              <w:autoSpaceDE/>
              <w:autoSpaceDN/>
              <w:bidi w:val="0"/>
              <w:adjustRightInd w:val="0"/>
              <w:snapToGrid/>
              <w:spacing w:line="560" w:lineRule="exact"/>
              <w:ind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eastAsia="zh-CN"/>
              </w:rPr>
              <w:t>升级服务</w:t>
            </w:r>
          </w:p>
        </w:tc>
        <w:tc>
          <w:tcPr>
            <w:tcW w:w="4888"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rightChars="0"/>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针对现网型号为</w:t>
            </w:r>
            <w:r>
              <w:rPr>
                <w:rFonts w:hint="eastAsia" w:ascii="宋体" w:hAnsi="宋体" w:eastAsia="宋体" w:cs="宋体"/>
                <w:b w:val="0"/>
                <w:bCs/>
                <w:sz w:val="24"/>
                <w:szCs w:val="24"/>
                <w:highlight w:val="none"/>
              </w:rPr>
              <w:t>NSG2000-TE35P-QW</w:t>
            </w:r>
            <w:r>
              <w:rPr>
                <w:rFonts w:hint="eastAsia" w:ascii="宋体" w:hAnsi="宋体" w:eastAsia="宋体" w:cs="宋体"/>
                <w:b w:val="0"/>
                <w:bCs/>
                <w:sz w:val="24"/>
                <w:szCs w:val="24"/>
                <w:highlight w:val="none"/>
                <w:lang w:val="en-US" w:eastAsia="zh-CN"/>
              </w:rPr>
              <w:t>的防火墙提供</w:t>
            </w:r>
            <w:r>
              <w:rPr>
                <w:rFonts w:hint="eastAsia" w:ascii="宋体" w:hAnsi="宋体" w:eastAsia="宋体" w:cs="宋体"/>
                <w:b w:val="0"/>
                <w:bCs/>
                <w:sz w:val="24"/>
                <w:szCs w:val="24"/>
                <w:highlight w:val="none"/>
              </w:rPr>
              <w:t>3年病毒防护特征库升级服务</w:t>
            </w:r>
            <w:r>
              <w:rPr>
                <w:rFonts w:hint="eastAsia" w:ascii="宋体" w:hAnsi="宋体" w:eastAsia="宋体" w:cs="宋体"/>
                <w:b w:val="0"/>
                <w:bCs/>
                <w:sz w:val="24"/>
                <w:szCs w:val="24"/>
                <w:highlight w:val="none"/>
                <w:lang w:val="en-US" w:eastAsia="zh-CN"/>
              </w:rPr>
              <w:t>和</w:t>
            </w:r>
            <w:r>
              <w:rPr>
                <w:rFonts w:hint="eastAsia" w:ascii="宋体" w:hAnsi="宋体" w:eastAsia="宋体" w:cs="宋体"/>
                <w:b w:val="0"/>
                <w:bCs/>
                <w:sz w:val="24"/>
                <w:szCs w:val="24"/>
                <w:highlight w:val="none"/>
              </w:rPr>
              <w:t>3年入侵防御特征库升级服务</w:t>
            </w:r>
            <w:r>
              <w:rPr>
                <w:rFonts w:hint="eastAsia" w:ascii="宋体" w:hAnsi="宋体" w:eastAsia="宋体" w:cs="宋体"/>
                <w:b w:val="0"/>
                <w:bCs/>
                <w:sz w:val="24"/>
                <w:szCs w:val="24"/>
                <w:highlight w:val="none"/>
                <w:lang w:eastAsia="zh-CN"/>
              </w:rPr>
              <w:t>。</w:t>
            </w:r>
          </w:p>
        </w:tc>
        <w:tc>
          <w:tcPr>
            <w:tcW w:w="833"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rightChars="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2" w:hRule="atLeast"/>
          <w:jc w:val="center"/>
        </w:trPr>
        <w:tc>
          <w:tcPr>
            <w:tcW w:w="697"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p>
        </w:tc>
        <w:tc>
          <w:tcPr>
            <w:tcW w:w="1907"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rightChars="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天擎终端安全管理系统</w:t>
            </w:r>
          </w:p>
        </w:tc>
        <w:tc>
          <w:tcPr>
            <w:tcW w:w="4888"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rightChars="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针对现网80台终端提供天擎终端安全管理系统3年软件续授权服务，须包含防病毒防护+补丁管理+主机防火墙+统一管理功能，支持Windows XP/VISTA/WIN7/WIN8/WIN10，实现对全网的终端进行统一病毒查杀、漏洞补丁的分发和策略配置。</w:t>
            </w:r>
          </w:p>
        </w:tc>
        <w:tc>
          <w:tcPr>
            <w:tcW w:w="833"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jc w:val="center"/>
        </w:trPr>
        <w:tc>
          <w:tcPr>
            <w:tcW w:w="697"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w:t>
            </w:r>
          </w:p>
        </w:tc>
        <w:tc>
          <w:tcPr>
            <w:tcW w:w="1907"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等级保护测评</w:t>
            </w:r>
          </w:p>
        </w:tc>
        <w:tc>
          <w:tcPr>
            <w:tcW w:w="4888"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南昌市残疾人联合会官网二级等保测评服务，包括基本情况调查的整理与分析、编制测评方案、设计测评指导书、现场数据采集、单项测评结果分析、单元测评结果分析、整体测评(安全控制间、层面间、区域间、系统结构间)、实验室模拟、风险分析、编制《等级测评报告》等。</w:t>
            </w:r>
          </w:p>
        </w:tc>
        <w:tc>
          <w:tcPr>
            <w:tcW w:w="833"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ind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val="en-US" w:eastAsia="zh-CN"/>
              </w:rPr>
              <w:t>次</w:t>
            </w:r>
          </w:p>
        </w:tc>
      </w:tr>
    </w:tbl>
    <w:p>
      <w:pPr>
        <w:pStyle w:val="15"/>
        <w:spacing w:line="400" w:lineRule="exact"/>
        <w:ind w:left="482" w:firstLine="0" w:firstLineChars="0"/>
        <w:rPr>
          <w:rFonts w:hint="eastAsia" w:ascii="宋体" w:hAnsi="宋体" w:eastAsia="宋体" w:cs="宋体"/>
          <w:kern w:val="0"/>
          <w:sz w:val="24"/>
          <w:szCs w:val="24"/>
        </w:rPr>
      </w:pPr>
    </w:p>
    <w:p>
      <w:pPr>
        <w:pStyle w:val="15"/>
        <w:spacing w:line="400" w:lineRule="exact"/>
        <w:ind w:left="482" w:firstLine="0" w:firstLineChars="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w:t>
      </w:r>
      <w:r>
        <w:rPr>
          <w:rFonts w:hint="eastAsia" w:ascii="宋体" w:hAnsi="宋体" w:eastAsia="宋体" w:cs="宋体"/>
          <w:b w:val="0"/>
          <w:bCs/>
          <w:sz w:val="24"/>
          <w:szCs w:val="24"/>
          <w:highlight w:val="none"/>
        </w:rPr>
        <w:t>服务内容</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主要工作内容的具体要求如下：</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2.1 防火墙系统升级服务</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2.1.1 病毒防护特征库升级服务</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具体要求：</w:t>
      </w:r>
      <w:r>
        <w:rPr>
          <w:rFonts w:hint="eastAsia" w:ascii="宋体" w:hAnsi="宋体" w:eastAsia="宋体" w:cs="宋体"/>
          <w:b w:val="0"/>
          <w:bCs/>
          <w:sz w:val="24"/>
          <w:szCs w:val="24"/>
          <w:highlight w:val="none"/>
          <w:lang w:val="en-US" w:eastAsia="zh-CN"/>
        </w:rPr>
        <w:t>针对现网型号为</w:t>
      </w:r>
      <w:r>
        <w:rPr>
          <w:rFonts w:hint="eastAsia" w:ascii="宋体" w:hAnsi="宋体" w:eastAsia="宋体" w:cs="宋体"/>
          <w:b w:val="0"/>
          <w:bCs/>
          <w:sz w:val="24"/>
          <w:szCs w:val="24"/>
          <w:highlight w:val="none"/>
        </w:rPr>
        <w:t>NSG2000-TE35P-QW</w:t>
      </w:r>
      <w:r>
        <w:rPr>
          <w:rFonts w:hint="eastAsia" w:ascii="宋体" w:hAnsi="宋体" w:eastAsia="宋体" w:cs="宋体"/>
          <w:b w:val="0"/>
          <w:bCs/>
          <w:sz w:val="24"/>
          <w:szCs w:val="24"/>
          <w:highlight w:val="none"/>
          <w:lang w:val="en-US" w:eastAsia="zh-CN"/>
        </w:rPr>
        <w:t>的防火墙</w:t>
      </w:r>
      <w:r>
        <w:rPr>
          <w:rFonts w:hint="eastAsia" w:ascii="宋体" w:hAnsi="宋体" w:eastAsia="宋体" w:cs="宋体"/>
          <w:b w:val="0"/>
          <w:bCs/>
          <w:sz w:val="24"/>
          <w:szCs w:val="24"/>
          <w:highlight w:val="none"/>
        </w:rPr>
        <w:t>提供持续更新的病毒特征库服务，</w:t>
      </w:r>
      <w:r>
        <w:rPr>
          <w:rFonts w:hint="eastAsia" w:ascii="宋体" w:hAnsi="宋体" w:eastAsia="宋体" w:cs="宋体"/>
          <w:b w:val="0"/>
          <w:bCs/>
          <w:sz w:val="24"/>
          <w:szCs w:val="24"/>
          <w:highlight w:val="none"/>
          <w:lang w:val="en-US" w:eastAsia="zh-CN"/>
        </w:rPr>
        <w:t>需提供3年软件升级服务</w:t>
      </w:r>
      <w:r>
        <w:rPr>
          <w:rFonts w:hint="eastAsia" w:ascii="宋体" w:hAnsi="宋体" w:eastAsia="宋体" w:cs="宋体"/>
          <w:b w:val="0"/>
          <w:bCs/>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交付成果（包括但不限于）：</w:t>
      </w:r>
      <w:r>
        <w:rPr>
          <w:rFonts w:hint="eastAsia" w:ascii="宋体" w:hAnsi="宋体" w:eastAsia="宋体" w:cs="宋体"/>
          <w:b w:val="0"/>
          <w:bCs/>
          <w:sz w:val="24"/>
          <w:szCs w:val="24"/>
          <w:highlight w:val="none"/>
          <w:lang w:val="en-US" w:eastAsia="zh-CN"/>
        </w:rPr>
        <w:t>登录防火墙Web管理界面查看病毒防护特征库授权更新后到期时间并记录截图</w:t>
      </w:r>
      <w:r>
        <w:rPr>
          <w:rFonts w:hint="eastAsia" w:ascii="宋体" w:hAnsi="宋体" w:eastAsia="宋体" w:cs="宋体"/>
          <w:b w:val="0"/>
          <w:bCs/>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2.1.2 入侵防御特征库升级服务</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具体要求：</w:t>
      </w:r>
      <w:r>
        <w:rPr>
          <w:rFonts w:hint="eastAsia" w:ascii="宋体" w:hAnsi="宋体" w:eastAsia="宋体" w:cs="宋体"/>
          <w:b w:val="0"/>
          <w:bCs/>
          <w:sz w:val="24"/>
          <w:szCs w:val="24"/>
          <w:highlight w:val="none"/>
          <w:lang w:val="en-US" w:eastAsia="zh-CN"/>
        </w:rPr>
        <w:t>针对现网型号为</w:t>
      </w:r>
      <w:r>
        <w:rPr>
          <w:rFonts w:hint="eastAsia" w:ascii="宋体" w:hAnsi="宋体" w:eastAsia="宋体" w:cs="宋体"/>
          <w:b w:val="0"/>
          <w:bCs/>
          <w:sz w:val="24"/>
          <w:szCs w:val="24"/>
          <w:highlight w:val="none"/>
        </w:rPr>
        <w:t>NSG2000-TE35P-QW</w:t>
      </w:r>
      <w:r>
        <w:rPr>
          <w:rFonts w:hint="eastAsia" w:ascii="宋体" w:hAnsi="宋体" w:eastAsia="宋体" w:cs="宋体"/>
          <w:b w:val="0"/>
          <w:bCs/>
          <w:sz w:val="24"/>
          <w:szCs w:val="24"/>
          <w:highlight w:val="none"/>
          <w:lang w:val="en-US" w:eastAsia="zh-CN"/>
        </w:rPr>
        <w:t>的防火墙</w:t>
      </w:r>
      <w:r>
        <w:rPr>
          <w:rFonts w:hint="eastAsia" w:ascii="宋体" w:hAnsi="宋体" w:eastAsia="宋体" w:cs="宋体"/>
          <w:b w:val="0"/>
          <w:bCs/>
          <w:sz w:val="24"/>
          <w:szCs w:val="24"/>
          <w:highlight w:val="none"/>
        </w:rPr>
        <w:t>提供实时更新的入侵防御规则库服务，</w:t>
      </w:r>
      <w:r>
        <w:rPr>
          <w:rFonts w:hint="eastAsia" w:ascii="宋体" w:hAnsi="宋体" w:eastAsia="宋体" w:cs="宋体"/>
          <w:b w:val="0"/>
          <w:bCs/>
          <w:sz w:val="24"/>
          <w:szCs w:val="24"/>
          <w:highlight w:val="none"/>
          <w:lang w:val="en-US" w:eastAsia="zh-CN"/>
        </w:rPr>
        <w:t>需提供3年软件升级服务</w:t>
      </w:r>
      <w:r>
        <w:rPr>
          <w:rFonts w:hint="eastAsia" w:ascii="宋体" w:hAnsi="宋体" w:eastAsia="宋体" w:cs="宋体"/>
          <w:b w:val="0"/>
          <w:bCs/>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交付成果（包括但不限于）：</w:t>
      </w:r>
      <w:r>
        <w:rPr>
          <w:rFonts w:hint="eastAsia" w:ascii="宋体" w:hAnsi="宋体" w:eastAsia="宋体" w:cs="宋体"/>
          <w:b w:val="0"/>
          <w:bCs/>
          <w:sz w:val="24"/>
          <w:szCs w:val="24"/>
          <w:highlight w:val="none"/>
          <w:lang w:val="en-US" w:eastAsia="zh-CN"/>
        </w:rPr>
        <w:t>登录防火墙Web管理界面查看入侵防御特征库授权更新后到期时间并记录截图</w:t>
      </w:r>
      <w:r>
        <w:rPr>
          <w:rFonts w:hint="eastAsia" w:ascii="宋体" w:hAnsi="宋体" w:eastAsia="宋体" w:cs="宋体"/>
          <w:b w:val="0"/>
          <w:bCs/>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 xml:space="preserve">2.2 </w:t>
      </w:r>
      <w:r>
        <w:rPr>
          <w:rFonts w:hint="eastAsia" w:ascii="宋体" w:hAnsi="宋体" w:eastAsia="宋体" w:cs="宋体"/>
          <w:b w:val="0"/>
          <w:bCs/>
          <w:sz w:val="24"/>
          <w:szCs w:val="24"/>
          <w:highlight w:val="none"/>
        </w:rPr>
        <w:t>天擎终端安全管理系统</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具体要求</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针对现网的80台终端提供天擎终端安全管理系统软件续授权服务，需提供3年软件升级服务。须包含防病毒防护+补丁管理+主机防火墙+统一管理功能，支持Windows XP/VISTA/WIN7/WIN8/WIN10，实现对全网的终端进行统一病毒查杀、漏洞补丁的分发和策略配置。</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sz w:val="24"/>
          <w:szCs w:val="24"/>
          <w:lang w:eastAsia="zh-CN"/>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交付成果：</w:t>
      </w:r>
      <w:r>
        <w:rPr>
          <w:rFonts w:hint="eastAsia" w:ascii="宋体" w:hAnsi="宋体" w:eastAsia="宋体" w:cs="宋体"/>
          <w:b w:val="0"/>
          <w:bCs/>
          <w:sz w:val="24"/>
          <w:szCs w:val="24"/>
          <w:highlight w:val="none"/>
          <w:lang w:val="en-US" w:eastAsia="zh-CN"/>
        </w:rPr>
        <w:t>登录天擎终端安全管理系统控制台查看授权更新后到期时间及包含模块并记录截图</w:t>
      </w:r>
      <w:r>
        <w:rPr>
          <w:rFonts w:hint="eastAsia"/>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2.3</w:t>
      </w:r>
      <w:r>
        <w:rPr>
          <w:rFonts w:hint="eastAsia" w:ascii="宋体" w:hAnsi="宋体" w:eastAsia="宋体" w:cs="宋体"/>
          <w:b w:val="0"/>
          <w:bCs/>
          <w:sz w:val="24"/>
          <w:szCs w:val="24"/>
          <w:highlight w:val="none"/>
        </w:rPr>
        <w:t>等级保护测评</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right="0" w:righ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kern w:val="2"/>
          <w:sz w:val="24"/>
          <w:szCs w:val="24"/>
          <w:lang w:val="en-US" w:eastAsia="zh-CN" w:bidi="ar-SA"/>
        </w:rPr>
        <w:t>（1）工作阶段、流程、内容、及成果交付严格遵循《信息安全技术网络安全等级保护测评要求》（GB/T28448-2019)和《信息安全技术 网络安全等级保护测评过程指南》（GB/T28449-2018）文件，根据系统等级开展相应级别的单项测评和整体测评，测评报告内容及格式严格遵照《网络安全等级保护测评报告模版（2025年版）》。从每个信息系统的安全物理环境、安全通信网络、安全区域边界、安全计算环境、安全管理中心、安全管理制度、安全管理机构、安全管理人员、安全建设管理、安全运维管理等10个层面进行测评，并参考被测单位自身信息安全管理要求，从安全控制间、层面间、区域间的综合分析进行整体测评，在收集充足数据之后，对现场测评获得的数据进行汇总分析，形成等级测评项目的最终结论，并编制最终的《网络安全等级保护等级测评报告》。</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right="0" w:rightChars="0" w:firstLine="480" w:firstLineChars="200"/>
        <w:textAlignment w:val="auto"/>
        <w:rPr>
          <w:rFonts w:hint="eastAsia"/>
          <w:sz w:val="24"/>
          <w:szCs w:val="24"/>
          <w:lang w:eastAsia="zh-CN"/>
        </w:rPr>
      </w:pPr>
      <w:r>
        <w:rPr>
          <w:rFonts w:hint="eastAsia" w:ascii="宋体" w:hAnsi="宋体" w:eastAsia="宋体" w:cs="宋体"/>
          <w:b w:val="0"/>
          <w:bCs/>
          <w:kern w:val="2"/>
          <w:sz w:val="24"/>
          <w:szCs w:val="24"/>
          <w:highlight w:val="none"/>
          <w:lang w:val="en-US" w:eastAsia="zh-CN" w:bidi="ar-SA"/>
        </w:rPr>
        <w:t>（2）</w:t>
      </w:r>
      <w:r>
        <w:rPr>
          <w:rFonts w:hint="eastAsia" w:ascii="宋体" w:hAnsi="宋体" w:eastAsia="宋体" w:cs="宋体"/>
          <w:b w:val="0"/>
          <w:bCs/>
          <w:sz w:val="24"/>
          <w:szCs w:val="24"/>
          <w:highlight w:val="none"/>
        </w:rPr>
        <w:t>交付成果（包括但不限于）：</w:t>
      </w:r>
      <w:r>
        <w:rPr>
          <w:rFonts w:hint="eastAsia" w:ascii="宋体" w:hAnsi="宋体" w:cs="宋体"/>
          <w:color w:val="000000"/>
          <w:sz w:val="24"/>
          <w:szCs w:val="24"/>
          <w:highlight w:val="none"/>
        </w:rPr>
        <w:t>《网络安全等级保护等级测评报告》</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3、服务实施要求</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3.1</w:t>
      </w:r>
      <w:r>
        <w:rPr>
          <w:rFonts w:hint="eastAsia" w:ascii="宋体" w:hAnsi="宋体" w:eastAsia="宋体" w:cs="宋体"/>
          <w:b w:val="0"/>
          <w:bCs/>
          <w:sz w:val="24"/>
          <w:szCs w:val="24"/>
          <w:highlight w:val="none"/>
        </w:rPr>
        <w:t>实施要求</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lang w:eastAsia="zh-CN"/>
        </w:rPr>
        <w:t>）成交供应商</w:t>
      </w:r>
      <w:r>
        <w:rPr>
          <w:rFonts w:hint="eastAsia" w:ascii="宋体" w:hAnsi="宋体" w:eastAsia="宋体" w:cs="宋体"/>
          <w:b w:val="0"/>
          <w:bCs/>
          <w:sz w:val="24"/>
          <w:szCs w:val="24"/>
          <w:highlight w:val="none"/>
        </w:rPr>
        <w:t>提供的资格、资质等证明文件应真实有效；</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lang w:eastAsia="zh-CN"/>
        </w:rPr>
        <w:t>）成交供应商</w:t>
      </w:r>
      <w:r>
        <w:rPr>
          <w:rFonts w:hint="eastAsia" w:ascii="宋体" w:hAnsi="宋体" w:eastAsia="宋体" w:cs="宋体"/>
          <w:b w:val="0"/>
          <w:bCs/>
          <w:sz w:val="24"/>
          <w:szCs w:val="24"/>
          <w:highlight w:val="none"/>
        </w:rPr>
        <w:t>在项目现场实施周期内，必须为本项目成立等级保护测评项目</w:t>
      </w:r>
      <w:r>
        <w:rPr>
          <w:rFonts w:hint="eastAsia" w:ascii="宋体" w:hAnsi="宋体" w:eastAsia="宋体" w:cs="宋体"/>
          <w:b w:val="0"/>
          <w:bCs/>
          <w:sz w:val="24"/>
          <w:szCs w:val="24"/>
          <w:highlight w:val="none"/>
          <w:lang w:val="en-US" w:eastAsia="zh-CN"/>
        </w:rPr>
        <w:t>团队</w:t>
      </w:r>
      <w:r>
        <w:rPr>
          <w:rFonts w:hint="eastAsia" w:ascii="宋体" w:hAnsi="宋体" w:eastAsia="宋体" w:cs="宋体"/>
          <w:b w:val="0"/>
          <w:bCs/>
          <w:sz w:val="24"/>
          <w:szCs w:val="24"/>
          <w:highlight w:val="none"/>
        </w:rPr>
        <w:t>，安排包括</w:t>
      </w:r>
      <w:r>
        <w:rPr>
          <w:rFonts w:hint="eastAsia" w:ascii="宋体" w:hAnsi="宋体" w:eastAsia="宋体" w:cs="宋体"/>
          <w:b w:val="0"/>
          <w:bCs/>
          <w:sz w:val="24"/>
          <w:szCs w:val="24"/>
          <w:highlight w:val="none"/>
          <w:lang w:val="en-US" w:eastAsia="zh-CN"/>
        </w:rPr>
        <w:t>技术负责人</w:t>
      </w:r>
      <w:r>
        <w:rPr>
          <w:rFonts w:hint="eastAsia" w:ascii="宋体" w:hAnsi="宋体" w:eastAsia="宋体" w:cs="宋体"/>
          <w:b w:val="0"/>
          <w:bCs/>
          <w:sz w:val="24"/>
          <w:szCs w:val="24"/>
          <w:highlight w:val="none"/>
        </w:rPr>
        <w:t>和各测评实施小组进场调研、测评工作；</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在</w:t>
      </w:r>
      <w:r>
        <w:rPr>
          <w:rFonts w:hint="eastAsia" w:ascii="宋体" w:hAnsi="宋体" w:eastAsia="宋体" w:cs="宋体"/>
          <w:b w:val="0"/>
          <w:bCs/>
          <w:sz w:val="24"/>
          <w:szCs w:val="24"/>
          <w:highlight w:val="none"/>
          <w:lang w:eastAsia="zh-CN"/>
        </w:rPr>
        <w:t>采购人</w:t>
      </w:r>
      <w:r>
        <w:rPr>
          <w:rFonts w:hint="eastAsia" w:ascii="宋体" w:hAnsi="宋体" w:eastAsia="宋体" w:cs="宋体"/>
          <w:b w:val="0"/>
          <w:bCs/>
          <w:sz w:val="24"/>
          <w:szCs w:val="24"/>
          <w:highlight w:val="none"/>
        </w:rPr>
        <w:t>进行整改过程中提供必要的技术支持；</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能按照</w:t>
      </w:r>
      <w:r>
        <w:rPr>
          <w:rFonts w:hint="eastAsia" w:ascii="宋体" w:hAnsi="宋体" w:eastAsia="宋体" w:cs="宋体"/>
          <w:b w:val="0"/>
          <w:bCs/>
          <w:sz w:val="24"/>
          <w:szCs w:val="24"/>
          <w:highlight w:val="none"/>
          <w:lang w:eastAsia="zh-CN"/>
        </w:rPr>
        <w:t>采购人</w:t>
      </w:r>
      <w:r>
        <w:rPr>
          <w:rFonts w:hint="eastAsia" w:ascii="宋体" w:hAnsi="宋体" w:eastAsia="宋体" w:cs="宋体"/>
          <w:b w:val="0"/>
          <w:bCs/>
          <w:sz w:val="24"/>
          <w:szCs w:val="24"/>
          <w:highlight w:val="none"/>
        </w:rPr>
        <w:t>规定的工作内容及进度安排完成</w:t>
      </w:r>
      <w:r>
        <w:rPr>
          <w:rFonts w:hint="eastAsia" w:ascii="宋体" w:hAnsi="宋体" w:eastAsia="宋体" w:cs="宋体"/>
          <w:b w:val="0"/>
          <w:bCs/>
          <w:sz w:val="24"/>
          <w:szCs w:val="24"/>
          <w:highlight w:val="none"/>
          <w:lang w:val="en-US" w:eastAsia="zh-CN"/>
        </w:rPr>
        <w:t>防火墙升级及</w:t>
      </w:r>
      <w:r>
        <w:rPr>
          <w:rFonts w:hint="eastAsia" w:ascii="宋体" w:hAnsi="宋体" w:eastAsia="宋体" w:cs="宋体"/>
          <w:b w:val="0"/>
          <w:bCs/>
          <w:sz w:val="24"/>
          <w:szCs w:val="24"/>
          <w:highlight w:val="none"/>
        </w:rPr>
        <w:t>等级保护</w:t>
      </w:r>
      <w:r>
        <w:rPr>
          <w:rFonts w:hint="eastAsia" w:ascii="宋体" w:hAnsi="宋体" w:eastAsia="宋体" w:cs="宋体"/>
          <w:b w:val="0"/>
          <w:bCs/>
          <w:sz w:val="24"/>
          <w:szCs w:val="24"/>
          <w:highlight w:val="none"/>
          <w:lang w:val="en-US" w:eastAsia="zh-CN"/>
        </w:rPr>
        <w:t>测评服务</w:t>
      </w:r>
      <w:r>
        <w:rPr>
          <w:rFonts w:hint="eastAsia" w:ascii="宋体" w:hAnsi="宋体" w:eastAsia="宋体" w:cs="宋体"/>
          <w:b w:val="0"/>
          <w:bCs/>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3.2</w:t>
      </w:r>
      <w:r>
        <w:rPr>
          <w:rFonts w:hint="eastAsia" w:ascii="宋体" w:hAnsi="宋体" w:eastAsia="宋体" w:cs="宋体"/>
          <w:b w:val="0"/>
          <w:bCs/>
          <w:sz w:val="24"/>
          <w:szCs w:val="24"/>
          <w:highlight w:val="none"/>
        </w:rPr>
        <w:t>项目管理要求</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组织实施要求</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供应商应安排专职</w:t>
      </w:r>
      <w:r>
        <w:rPr>
          <w:rFonts w:hint="eastAsia" w:ascii="宋体" w:hAnsi="宋体" w:eastAsia="宋体" w:cs="宋体"/>
          <w:b w:val="0"/>
          <w:bCs/>
          <w:sz w:val="24"/>
          <w:szCs w:val="24"/>
          <w:highlight w:val="none"/>
          <w:lang w:val="en-US" w:eastAsia="zh-CN"/>
        </w:rPr>
        <w:t>技术负责人</w:t>
      </w:r>
      <w:r>
        <w:rPr>
          <w:rFonts w:hint="eastAsia" w:ascii="宋体" w:hAnsi="宋体" w:eastAsia="宋体" w:cs="宋体"/>
          <w:b w:val="0"/>
          <w:bCs/>
          <w:sz w:val="24"/>
          <w:szCs w:val="24"/>
          <w:highlight w:val="none"/>
        </w:rPr>
        <w:t>负责本次项目的实施</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供应商应保证项目团队成员的稳定，以保证服务的质量和连贯性。</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人员安排要求</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本项目的</w:t>
      </w:r>
      <w:r>
        <w:rPr>
          <w:rFonts w:hint="eastAsia" w:ascii="宋体" w:hAnsi="宋体" w:eastAsia="宋体" w:cs="宋体"/>
          <w:b w:val="0"/>
          <w:bCs/>
          <w:sz w:val="24"/>
          <w:szCs w:val="24"/>
          <w:highlight w:val="none"/>
          <w:lang w:val="en-US" w:eastAsia="zh-CN"/>
        </w:rPr>
        <w:t>技术负责人</w:t>
      </w:r>
      <w:r>
        <w:rPr>
          <w:rFonts w:hint="eastAsia" w:ascii="宋体" w:hAnsi="宋体" w:eastAsia="宋体" w:cs="宋体"/>
          <w:b w:val="0"/>
          <w:bCs/>
          <w:sz w:val="24"/>
          <w:szCs w:val="24"/>
          <w:highlight w:val="none"/>
        </w:rPr>
        <w:t>需具有信息安全服务工作经验，参加过信息安全等级保护测评项目并取得</w:t>
      </w:r>
      <w:r>
        <w:rPr>
          <w:rFonts w:hint="eastAsia" w:ascii="宋体" w:hAnsi="宋体" w:eastAsia="宋体" w:cs="宋体"/>
          <w:b w:val="0"/>
          <w:bCs/>
          <w:sz w:val="24"/>
          <w:szCs w:val="24"/>
          <w:highlight w:val="none"/>
          <w:lang w:val="en-US" w:eastAsia="zh-CN"/>
        </w:rPr>
        <w:t>网络安全等级保护测评师</w:t>
      </w:r>
      <w:r>
        <w:rPr>
          <w:rFonts w:hint="eastAsia" w:ascii="宋体" w:hAnsi="宋体" w:eastAsia="宋体" w:cs="宋体"/>
          <w:b w:val="0"/>
          <w:bCs/>
          <w:sz w:val="24"/>
          <w:szCs w:val="24"/>
          <w:highlight w:val="none"/>
        </w:rPr>
        <w:t>证书，提供人员管理及配备方案，并确保人员的稳定。如更换</w:t>
      </w:r>
      <w:r>
        <w:rPr>
          <w:rFonts w:hint="eastAsia" w:ascii="宋体" w:hAnsi="宋体" w:eastAsia="宋体" w:cs="宋体"/>
          <w:b w:val="0"/>
          <w:bCs/>
          <w:sz w:val="24"/>
          <w:szCs w:val="24"/>
          <w:highlight w:val="none"/>
          <w:lang w:val="en-US" w:eastAsia="zh-CN"/>
        </w:rPr>
        <w:t>技术负责人</w:t>
      </w:r>
      <w:r>
        <w:rPr>
          <w:rFonts w:hint="eastAsia" w:ascii="宋体" w:hAnsi="宋体" w:eastAsia="宋体" w:cs="宋体"/>
          <w:b w:val="0"/>
          <w:bCs/>
          <w:sz w:val="24"/>
          <w:szCs w:val="24"/>
          <w:highlight w:val="none"/>
        </w:rPr>
        <w:t>，须由</w:t>
      </w:r>
      <w:r>
        <w:rPr>
          <w:rFonts w:hint="eastAsia" w:ascii="宋体" w:hAnsi="宋体" w:eastAsia="宋体" w:cs="宋体"/>
          <w:b w:val="0"/>
          <w:bCs/>
          <w:sz w:val="24"/>
          <w:szCs w:val="24"/>
          <w:highlight w:val="none"/>
          <w:lang w:eastAsia="zh-CN"/>
        </w:rPr>
        <w:t>采购人</w:t>
      </w:r>
      <w:r>
        <w:rPr>
          <w:rFonts w:hint="eastAsia" w:ascii="宋体" w:hAnsi="宋体" w:eastAsia="宋体" w:cs="宋体"/>
          <w:b w:val="0"/>
          <w:bCs/>
          <w:sz w:val="24"/>
          <w:szCs w:val="24"/>
          <w:highlight w:val="none"/>
        </w:rPr>
        <w:t>同意并签字确认。</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3.3</w:t>
      </w:r>
      <w:r>
        <w:rPr>
          <w:rFonts w:hint="eastAsia" w:ascii="宋体" w:hAnsi="宋体" w:eastAsia="宋体" w:cs="宋体"/>
          <w:b w:val="0"/>
          <w:bCs/>
          <w:sz w:val="24"/>
          <w:szCs w:val="24"/>
          <w:highlight w:val="none"/>
        </w:rPr>
        <w:t>保密要求</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供应商须保证对本项目实施中所获得任何资料和信息严格保密，并与</w:t>
      </w:r>
      <w:r>
        <w:rPr>
          <w:rFonts w:hint="eastAsia" w:ascii="宋体" w:hAnsi="宋体" w:eastAsia="宋体" w:cs="宋体"/>
          <w:b w:val="0"/>
          <w:bCs/>
          <w:sz w:val="24"/>
          <w:szCs w:val="24"/>
          <w:highlight w:val="none"/>
          <w:lang w:val="en-US" w:eastAsia="zh-CN"/>
        </w:rPr>
        <w:t>南昌市残疾人联合会</w:t>
      </w:r>
      <w:r>
        <w:rPr>
          <w:rFonts w:hint="eastAsia" w:ascii="宋体" w:hAnsi="宋体" w:eastAsia="宋体" w:cs="宋体"/>
          <w:b w:val="0"/>
          <w:bCs/>
          <w:sz w:val="24"/>
          <w:szCs w:val="24"/>
          <w:highlight w:val="none"/>
        </w:rPr>
        <w:t>签订保密责任书。</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4、项目进度要求</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项目实施进度要求：</w:t>
      </w:r>
      <w:r>
        <w:rPr>
          <w:rFonts w:hint="eastAsia" w:ascii="宋体" w:hAnsi="宋体" w:cs="仿宋"/>
          <w:color w:val="000000"/>
          <w:sz w:val="24"/>
          <w:szCs w:val="24"/>
          <w:highlight w:val="none"/>
          <w:lang w:val="en-US" w:eastAsia="zh-CN"/>
        </w:rPr>
        <w:t>合同签订后，3天</w:t>
      </w:r>
      <w:r>
        <w:rPr>
          <w:rFonts w:hint="eastAsia" w:ascii="宋体" w:hAnsi="宋体" w:eastAsia="宋体" w:cs="宋体"/>
          <w:b w:val="0"/>
          <w:bCs/>
          <w:sz w:val="24"/>
          <w:szCs w:val="24"/>
          <w:highlight w:val="none"/>
        </w:rPr>
        <w:t>内完成。</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sz w:val="24"/>
          <w:szCs w:val="24"/>
          <w:highlight w:val="none"/>
        </w:rPr>
      </w:pPr>
      <w:r>
        <w:rPr>
          <w:rFonts w:hint="eastAsia" w:ascii="宋体" w:hAnsi="宋体" w:eastAsia="宋体" w:cs="宋体"/>
          <w:b w:val="0"/>
          <w:bCs/>
          <w:sz w:val="24"/>
          <w:szCs w:val="24"/>
          <w:highlight w:val="none"/>
        </w:rPr>
        <w:t>项目验收条件：成交供应商按照“项目具体服务内容”规定的交付成果，经</w:t>
      </w:r>
      <w:r>
        <w:rPr>
          <w:rFonts w:hint="eastAsia" w:ascii="宋体" w:hAnsi="宋体" w:eastAsia="宋体" w:cs="宋体"/>
          <w:b w:val="0"/>
          <w:bCs/>
          <w:sz w:val="24"/>
          <w:szCs w:val="24"/>
          <w:highlight w:val="none"/>
          <w:lang w:eastAsia="zh-CN"/>
        </w:rPr>
        <w:t>采购人</w:t>
      </w:r>
      <w:r>
        <w:rPr>
          <w:rFonts w:hint="eastAsia" w:ascii="宋体" w:hAnsi="宋体" w:eastAsia="宋体" w:cs="宋体"/>
          <w:b w:val="0"/>
          <w:bCs/>
          <w:sz w:val="24"/>
          <w:szCs w:val="24"/>
          <w:highlight w:val="none"/>
        </w:rPr>
        <w:t>完全确认后，完成验收。</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5、其它要求</w:t>
      </w:r>
    </w:p>
    <w:p>
      <w:pPr>
        <w:keepNext w:val="0"/>
        <w:keepLines w:val="0"/>
        <w:pageBreakBefore w:val="0"/>
        <w:widowControl w:val="0"/>
        <w:kinsoku/>
        <w:wordWrap/>
        <w:overflowPunct/>
        <w:topLinePunct w:val="0"/>
        <w:autoSpaceDE/>
        <w:autoSpaceDN/>
        <w:bidi w:val="0"/>
        <w:adjustRightInd w:val="0"/>
        <w:snapToGrid/>
        <w:spacing w:line="500" w:lineRule="exact"/>
        <w:ind w:right="0"/>
        <w:textAlignment w:val="auto"/>
        <w:rPr>
          <w:rFonts w:hint="eastAsia" w:ascii="宋体" w:hAnsi="宋体" w:eastAsia="宋体"/>
          <w:sz w:val="24"/>
          <w:szCs w:val="24"/>
          <w:lang w:val="en-GB"/>
        </w:rPr>
      </w:pPr>
      <w:r>
        <w:rPr>
          <w:rFonts w:hint="eastAsia" w:ascii="宋体" w:hAnsi="宋体" w:eastAsia="宋体" w:cs="宋体"/>
          <w:b w:val="0"/>
          <w:bCs/>
          <w:sz w:val="24"/>
          <w:szCs w:val="24"/>
          <w:highlight w:val="none"/>
        </w:rPr>
        <w:t>服务期：自签订合同起</w:t>
      </w: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年。</w:t>
      </w:r>
    </w:p>
    <w:p>
      <w:pPr>
        <w:pStyle w:val="15"/>
        <w:numPr>
          <w:ilvl w:val="0"/>
          <w:numId w:val="1"/>
        </w:numPr>
        <w:spacing w:line="400" w:lineRule="exact"/>
        <w:ind w:left="0" w:firstLine="480"/>
        <w:rPr>
          <w:rFonts w:hint="eastAsia" w:ascii="宋体" w:hAnsi="宋体" w:eastAsia="宋体" w:cs="宋体"/>
          <w:kern w:val="0"/>
          <w:sz w:val="24"/>
          <w:szCs w:val="24"/>
        </w:rPr>
      </w:pPr>
      <w:r>
        <w:rPr>
          <w:rFonts w:hint="eastAsia" w:ascii="宋体" w:hAnsi="宋体" w:eastAsia="宋体" w:cs="宋体"/>
          <w:kern w:val="0"/>
          <w:sz w:val="24"/>
          <w:szCs w:val="24"/>
        </w:rPr>
        <w:t>商务要求：</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1、付款方式：</w:t>
      </w:r>
      <w:r>
        <w:rPr>
          <w:rFonts w:hint="eastAsia" w:ascii="宋体" w:hAnsi="宋体" w:eastAsia="宋体" w:cs="宋体"/>
          <w:b w:val="0"/>
          <w:bCs/>
          <w:sz w:val="24"/>
          <w:szCs w:val="24"/>
          <w:highlight w:val="none"/>
          <w:lang w:val="en-US" w:eastAsia="zh-CN"/>
        </w:rPr>
        <w:t>合同签订后5天内支付合同总价的30%，经采购人验收合格后支付合同总价的70%。</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服务</w:t>
      </w:r>
      <w:r>
        <w:rPr>
          <w:rFonts w:hint="eastAsia" w:ascii="宋体" w:hAnsi="宋体" w:eastAsia="宋体" w:cs="宋体"/>
          <w:b w:val="0"/>
          <w:bCs/>
          <w:sz w:val="24"/>
          <w:szCs w:val="24"/>
          <w:highlight w:val="none"/>
        </w:rPr>
        <w:t>地点：</w:t>
      </w:r>
      <w:r>
        <w:rPr>
          <w:rFonts w:hint="eastAsia" w:ascii="宋体" w:hAnsi="宋体" w:eastAsia="宋体" w:cs="宋体"/>
          <w:b w:val="0"/>
          <w:bCs/>
          <w:sz w:val="24"/>
          <w:szCs w:val="24"/>
          <w:highlight w:val="none"/>
          <w:lang w:val="en-US" w:eastAsia="zh-CN"/>
        </w:rPr>
        <w:t>采购人指定地点</w:t>
      </w:r>
      <w:r>
        <w:rPr>
          <w:rFonts w:hint="eastAsia" w:ascii="宋体" w:hAnsi="宋体" w:eastAsia="宋体" w:cs="宋体"/>
          <w:b w:val="0"/>
          <w:bCs/>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500" w:lineRule="exact"/>
        <w:ind w:right="0" w:firstLine="480" w:firstLineChars="200"/>
        <w:textAlignment w:val="auto"/>
        <w:rPr>
          <w:rFonts w:hint="eastAsia" w:ascii="宋体" w:hAnsi="宋体" w:eastAsia="宋体" w:cs="宋体"/>
          <w:kern w:val="0"/>
          <w:sz w:val="24"/>
          <w:szCs w:val="24"/>
        </w:rPr>
      </w:pP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服务时间：合同签订后，供应商应在3天内完成所有服务内容，如在规定的时间内由于成交供应商的原因不能完成服务的，成交供应商应承担由此给采购人造成的损失</w:t>
      </w:r>
      <w:r>
        <w:rPr>
          <w:rFonts w:hint="eastAsia" w:ascii="宋体" w:hAnsi="宋体" w:eastAsia="宋体" w:cs="宋体"/>
          <w:b w:val="0"/>
          <w:bCs/>
          <w:sz w:val="24"/>
          <w:szCs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B0A80"/>
    <w:multiLevelType w:val="multilevel"/>
    <w:tmpl w:val="2BAB0A80"/>
    <w:lvl w:ilvl="0" w:tentative="0">
      <w:start w:val="1"/>
      <w:numFmt w:val="japaneseCounting"/>
      <w:lvlText w:val="%1、"/>
      <w:lvlJc w:val="left"/>
      <w:pPr>
        <w:ind w:left="720" w:hanging="720"/>
      </w:pPr>
      <w:rPr>
        <w:rFonts w:hint="eastAsia"/>
        <w:b w:val="0"/>
        <w:bCs w:val="0"/>
        <w:sz w:val="24"/>
        <w:szCs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zY2QyZjU3ZmVjN2U0Nzk4Yjk2NDRiNTcwM2Y1NmYifQ=="/>
  </w:docVars>
  <w:rsids>
    <w:rsidRoot w:val="002A0B49"/>
    <w:rsid w:val="00004C52"/>
    <w:rsid w:val="00006FC0"/>
    <w:rsid w:val="00022941"/>
    <w:rsid w:val="000316FC"/>
    <w:rsid w:val="000566D1"/>
    <w:rsid w:val="0006181E"/>
    <w:rsid w:val="000B469C"/>
    <w:rsid w:val="000E3D42"/>
    <w:rsid w:val="001104C7"/>
    <w:rsid w:val="001264E9"/>
    <w:rsid w:val="001868BA"/>
    <w:rsid w:val="001A67C7"/>
    <w:rsid w:val="001B042A"/>
    <w:rsid w:val="001F1057"/>
    <w:rsid w:val="001F6568"/>
    <w:rsid w:val="00202744"/>
    <w:rsid w:val="00220097"/>
    <w:rsid w:val="002449E2"/>
    <w:rsid w:val="00256C06"/>
    <w:rsid w:val="00297EDD"/>
    <w:rsid w:val="002A0B49"/>
    <w:rsid w:val="002B14AE"/>
    <w:rsid w:val="002C11EA"/>
    <w:rsid w:val="002D2B2A"/>
    <w:rsid w:val="003B0836"/>
    <w:rsid w:val="00400EEF"/>
    <w:rsid w:val="004200F8"/>
    <w:rsid w:val="00432B89"/>
    <w:rsid w:val="0044540C"/>
    <w:rsid w:val="00461E30"/>
    <w:rsid w:val="004632B1"/>
    <w:rsid w:val="00463FE7"/>
    <w:rsid w:val="00466165"/>
    <w:rsid w:val="00490DB3"/>
    <w:rsid w:val="004F6788"/>
    <w:rsid w:val="004F6CE0"/>
    <w:rsid w:val="00500320"/>
    <w:rsid w:val="00516863"/>
    <w:rsid w:val="0053674F"/>
    <w:rsid w:val="0054182B"/>
    <w:rsid w:val="00582BFC"/>
    <w:rsid w:val="00586A82"/>
    <w:rsid w:val="005B6670"/>
    <w:rsid w:val="005D41E0"/>
    <w:rsid w:val="005D5D21"/>
    <w:rsid w:val="005F375E"/>
    <w:rsid w:val="006244E4"/>
    <w:rsid w:val="00625D94"/>
    <w:rsid w:val="00670F50"/>
    <w:rsid w:val="00687069"/>
    <w:rsid w:val="00687F30"/>
    <w:rsid w:val="0070336D"/>
    <w:rsid w:val="00727967"/>
    <w:rsid w:val="007322C3"/>
    <w:rsid w:val="00734FD8"/>
    <w:rsid w:val="007479AC"/>
    <w:rsid w:val="00753E9D"/>
    <w:rsid w:val="00774198"/>
    <w:rsid w:val="00795146"/>
    <w:rsid w:val="007A0CDE"/>
    <w:rsid w:val="007C3573"/>
    <w:rsid w:val="00802E48"/>
    <w:rsid w:val="008766F5"/>
    <w:rsid w:val="008975C8"/>
    <w:rsid w:val="008D4653"/>
    <w:rsid w:val="008E2BC9"/>
    <w:rsid w:val="0093772A"/>
    <w:rsid w:val="00965429"/>
    <w:rsid w:val="009657B8"/>
    <w:rsid w:val="009C3ADF"/>
    <w:rsid w:val="009D78A5"/>
    <w:rsid w:val="009E55C7"/>
    <w:rsid w:val="009F76E8"/>
    <w:rsid w:val="00A14DA0"/>
    <w:rsid w:val="00A300D1"/>
    <w:rsid w:val="00A4427B"/>
    <w:rsid w:val="00A73E20"/>
    <w:rsid w:val="00A951CD"/>
    <w:rsid w:val="00AD5135"/>
    <w:rsid w:val="00AF2CC1"/>
    <w:rsid w:val="00B43139"/>
    <w:rsid w:val="00B65613"/>
    <w:rsid w:val="00BA2CD1"/>
    <w:rsid w:val="00BE2F42"/>
    <w:rsid w:val="00C14893"/>
    <w:rsid w:val="00C24E27"/>
    <w:rsid w:val="00C40F1A"/>
    <w:rsid w:val="00C50AD7"/>
    <w:rsid w:val="00C72273"/>
    <w:rsid w:val="00C800EC"/>
    <w:rsid w:val="00CB1CED"/>
    <w:rsid w:val="00CD2CA6"/>
    <w:rsid w:val="00CD7427"/>
    <w:rsid w:val="00D01EF0"/>
    <w:rsid w:val="00D121BD"/>
    <w:rsid w:val="00D2322A"/>
    <w:rsid w:val="00D32268"/>
    <w:rsid w:val="00D664D7"/>
    <w:rsid w:val="00D90CC4"/>
    <w:rsid w:val="00D9316A"/>
    <w:rsid w:val="00DA1A3A"/>
    <w:rsid w:val="00DB39B7"/>
    <w:rsid w:val="00E01285"/>
    <w:rsid w:val="00E037A1"/>
    <w:rsid w:val="00E25EC4"/>
    <w:rsid w:val="00E51787"/>
    <w:rsid w:val="00EB6016"/>
    <w:rsid w:val="00F6475D"/>
    <w:rsid w:val="00F65600"/>
    <w:rsid w:val="00FD2E59"/>
    <w:rsid w:val="00FF4E8C"/>
    <w:rsid w:val="00FF7677"/>
    <w:rsid w:val="03AA565C"/>
    <w:rsid w:val="0736668A"/>
    <w:rsid w:val="084D419D"/>
    <w:rsid w:val="1218482D"/>
    <w:rsid w:val="12744C88"/>
    <w:rsid w:val="141334FE"/>
    <w:rsid w:val="17A2101E"/>
    <w:rsid w:val="203D202F"/>
    <w:rsid w:val="26D473A4"/>
    <w:rsid w:val="3AF56F8E"/>
    <w:rsid w:val="3F4009A0"/>
    <w:rsid w:val="3F7B1DD4"/>
    <w:rsid w:val="42184220"/>
    <w:rsid w:val="45711294"/>
    <w:rsid w:val="4E4450FF"/>
    <w:rsid w:val="4FBA4253"/>
    <w:rsid w:val="5BD5353A"/>
    <w:rsid w:val="627622BC"/>
    <w:rsid w:val="66CF1A3F"/>
    <w:rsid w:val="6E5D1295"/>
    <w:rsid w:val="6F55613F"/>
    <w:rsid w:val="764D5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widowControl w:val="0"/>
      <w:outlineLvl w:val="0"/>
    </w:pPr>
    <w:rPr>
      <w:rFonts w:ascii="宋体"/>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qFormat/>
    <w:uiPriority w:val="0"/>
    <w:pPr>
      <w:widowControl/>
      <w:jc w:val="left"/>
    </w:pPr>
    <w:rPr>
      <w:rFonts w:ascii="Times New Roman" w:hAnsi="Times New Roman" w:eastAsia="宋体" w:cs="Times New Roman"/>
      <w:kern w:val="0"/>
      <w:sz w:val="20"/>
      <w:szCs w:val="24"/>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unhideWhenUsed/>
    <w:qFormat/>
    <w:uiPriority w:val="39"/>
    <w:pPr>
      <w:snapToGrid w:val="0"/>
      <w:jc w:val="center"/>
    </w:pPr>
    <w:rPr>
      <w:rFonts w:ascii="仿宋_GB2312" w:hAnsi="宋体" w:eastAsia="仿宋_GB2312" w:cs="Times New Roman"/>
      <w:sz w:val="24"/>
      <w:szCs w:val="28"/>
      <w:lang w:val="en-GB"/>
    </w:rPr>
  </w:style>
  <w:style w:type="character" w:styleId="9">
    <w:name w:val="Strong"/>
    <w:basedOn w:val="8"/>
    <w:qFormat/>
    <w:uiPriority w:val="22"/>
    <w:rPr>
      <w:b/>
    </w:rPr>
  </w:style>
  <w:style w:type="character" w:styleId="10">
    <w:name w:val="FollowedHyperlink"/>
    <w:basedOn w:val="8"/>
    <w:semiHidden/>
    <w:unhideWhenUsed/>
    <w:qFormat/>
    <w:uiPriority w:val="99"/>
    <w:rPr>
      <w:color w:val="954F72"/>
      <w:u w:val="single"/>
    </w:rPr>
  </w:style>
  <w:style w:type="character" w:styleId="11">
    <w:name w:val="Hyperlink"/>
    <w:basedOn w:val="8"/>
    <w:semiHidden/>
    <w:unhideWhenUsed/>
    <w:uiPriority w:val="99"/>
    <w:rPr>
      <w:color w:val="0563C1"/>
      <w:u w:val="single"/>
    </w:rPr>
  </w:style>
  <w:style w:type="character" w:styleId="12">
    <w:name w:val="annotation reference"/>
    <w:unhideWhenUsed/>
    <w:uiPriority w:val="99"/>
    <w:rPr>
      <w:sz w:val="21"/>
      <w:szCs w:val="21"/>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8"/>
    <w:link w:val="3"/>
    <w:semiHidden/>
    <w:qFormat/>
    <w:uiPriority w:val="0"/>
    <w:rPr>
      <w:rFonts w:ascii="Times New Roman" w:hAnsi="Times New Roman" w:eastAsia="宋体" w:cs="Times New Roman"/>
      <w:szCs w:val="24"/>
    </w:rPr>
  </w:style>
  <w:style w:type="paragraph" w:customStyle="1" w:styleId="18">
    <w:name w:val="null3"/>
    <w:qFormat/>
    <w:uiPriority w:val="0"/>
    <w:rPr>
      <w:rFonts w:hint="eastAsia" w:ascii="Calibri" w:hAnsi="Calibri" w:eastAsia="宋体" w:cs="Times New Roman"/>
      <w:lang w:val="en-US" w:eastAsia="zh-Hans" w:bidi="ar-SA"/>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2">
    <w:name w:val="font7"/>
    <w:basedOn w:val="1"/>
    <w:qFormat/>
    <w:uiPriority w:val="0"/>
    <w:pPr>
      <w:widowControl/>
      <w:spacing w:before="100" w:beforeAutospacing="1" w:after="100" w:afterAutospacing="1"/>
      <w:jc w:val="left"/>
    </w:pPr>
    <w:rPr>
      <w:rFonts w:ascii="仿宋_GB2312" w:hAnsi="宋体" w:eastAsia="仿宋_GB2312" w:cs="宋体"/>
      <w:color w:val="000000"/>
      <w:kern w:val="0"/>
      <w:sz w:val="20"/>
      <w:szCs w:val="20"/>
    </w:rPr>
  </w:style>
  <w:style w:type="paragraph" w:customStyle="1" w:styleId="23">
    <w:name w:val="font8"/>
    <w:basedOn w:val="1"/>
    <w:qFormat/>
    <w:uiPriority w:val="0"/>
    <w:pPr>
      <w:widowControl/>
      <w:spacing w:before="100" w:beforeAutospacing="1" w:after="100" w:afterAutospacing="1"/>
      <w:jc w:val="left"/>
    </w:pPr>
    <w:rPr>
      <w:rFonts w:ascii="仿宋_GB2312" w:hAnsi="宋体" w:eastAsia="仿宋_GB2312" w:cs="宋体"/>
      <w:color w:val="FF0000"/>
      <w:kern w:val="0"/>
      <w:sz w:val="20"/>
      <w:szCs w:val="20"/>
    </w:rPr>
  </w:style>
  <w:style w:type="paragraph" w:customStyle="1" w:styleId="24">
    <w:name w:val="font9"/>
    <w:basedOn w:val="1"/>
    <w:qFormat/>
    <w:uiPriority w:val="0"/>
    <w:pPr>
      <w:widowControl/>
      <w:spacing w:before="100" w:beforeAutospacing="1" w:after="100" w:afterAutospacing="1"/>
      <w:jc w:val="left"/>
    </w:pPr>
    <w:rPr>
      <w:rFonts w:ascii="仿宋_GB2312" w:hAnsi="宋体" w:eastAsia="仿宋_GB2312" w:cs="宋体"/>
      <w:b/>
      <w:bCs/>
      <w:color w:val="000000"/>
      <w:kern w:val="0"/>
      <w:sz w:val="20"/>
      <w:szCs w:val="20"/>
    </w:rPr>
  </w:style>
  <w:style w:type="paragraph" w:customStyle="1" w:styleId="25">
    <w:name w:val="font10"/>
    <w:basedOn w:val="1"/>
    <w:qFormat/>
    <w:uiPriority w:val="0"/>
    <w:pPr>
      <w:widowControl/>
      <w:spacing w:before="100" w:beforeAutospacing="1" w:after="100" w:afterAutospacing="1"/>
      <w:jc w:val="left"/>
    </w:pPr>
    <w:rPr>
      <w:rFonts w:ascii="仿宋_GB2312" w:hAnsi="宋体" w:eastAsia="仿宋_GB2312" w:cs="宋体"/>
      <w:b/>
      <w:bCs/>
      <w:color w:val="FF0000"/>
      <w:kern w:val="0"/>
      <w:sz w:val="20"/>
      <w:szCs w:val="20"/>
    </w:rPr>
  </w:style>
  <w:style w:type="paragraph" w:customStyle="1" w:styleId="26">
    <w:name w:val="font11"/>
    <w:basedOn w:val="1"/>
    <w:qFormat/>
    <w:uiPriority w:val="0"/>
    <w:pPr>
      <w:widowControl/>
      <w:spacing w:before="100" w:beforeAutospacing="1" w:after="100" w:afterAutospacing="1"/>
      <w:jc w:val="left"/>
    </w:pPr>
    <w:rPr>
      <w:rFonts w:ascii="Calibri" w:hAnsi="Calibri" w:eastAsia="宋体" w:cs="Calibri"/>
      <w:color w:val="000000"/>
      <w:kern w:val="0"/>
      <w:sz w:val="20"/>
      <w:szCs w:val="20"/>
    </w:rPr>
  </w:style>
  <w:style w:type="paragraph" w:customStyle="1" w:styleId="27">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28">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2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kern w:val="0"/>
      <w:sz w:val="20"/>
      <w:szCs w:val="20"/>
    </w:rPr>
  </w:style>
  <w:style w:type="paragraph" w:customStyle="1" w:styleId="30">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kern w:val="0"/>
      <w:sz w:val="20"/>
      <w:szCs w:val="20"/>
    </w:rPr>
  </w:style>
  <w:style w:type="paragraph" w:customStyle="1" w:styleId="3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szCs w:val="20"/>
    </w:rPr>
  </w:style>
  <w:style w:type="paragraph" w:customStyle="1" w:styleId="32">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kern w:val="0"/>
      <w:sz w:val="20"/>
      <w:szCs w:val="20"/>
    </w:rPr>
  </w:style>
  <w:style w:type="paragraph" w:customStyle="1" w:styleId="33">
    <w:name w:val="xl69"/>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3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kern w:val="0"/>
      <w:sz w:val="20"/>
      <w:szCs w:val="20"/>
    </w:rPr>
  </w:style>
  <w:style w:type="paragraph" w:customStyle="1" w:styleId="3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36">
    <w:name w:val="xl72"/>
    <w:basedOn w:val="1"/>
    <w:qFormat/>
    <w:uiPriority w:val="0"/>
    <w:pPr>
      <w:widowControl/>
      <w:spacing w:before="100" w:beforeAutospacing="1" w:after="100" w:afterAutospacing="1"/>
      <w:jc w:val="left"/>
    </w:pPr>
    <w:rPr>
      <w:rFonts w:ascii="黑体" w:hAnsi="黑体" w:eastAsia="黑体" w:cs="宋体"/>
      <w:kern w:val="0"/>
      <w:sz w:val="20"/>
      <w:szCs w:val="20"/>
    </w:rPr>
  </w:style>
  <w:style w:type="paragraph" w:customStyle="1" w:styleId="37">
    <w:name w:val="xl7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8">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kern w:val="0"/>
      <w:sz w:val="20"/>
      <w:szCs w:val="20"/>
    </w:rPr>
  </w:style>
  <w:style w:type="paragraph" w:customStyle="1" w:styleId="3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40">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仿宋_GB2312" w:hAnsi="宋体" w:eastAsia="仿宋_GB2312" w:cs="宋体"/>
      <w:kern w:val="0"/>
      <w:sz w:val="20"/>
      <w:szCs w:val="20"/>
    </w:rPr>
  </w:style>
  <w:style w:type="paragraph" w:customStyle="1" w:styleId="41">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42">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仿宋_GB2312" w:hAnsi="宋体" w:eastAsia="仿宋_GB2312" w:cs="宋体"/>
      <w:kern w:val="0"/>
      <w:sz w:val="20"/>
      <w:szCs w:val="20"/>
    </w:rPr>
  </w:style>
  <w:style w:type="paragraph" w:customStyle="1" w:styleId="43">
    <w:name w:val="xl7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44">
    <w:name w:val="xl80"/>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45">
    <w:name w:val="xl8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46">
    <w:name w:val="xl8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47">
    <w:name w:val="xl8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kern w:val="0"/>
      <w:sz w:val="20"/>
      <w:szCs w:val="20"/>
    </w:rPr>
  </w:style>
  <w:style w:type="character" w:customStyle="1" w:styleId="48">
    <w:name w:val="font101"/>
    <w:basedOn w:val="8"/>
    <w:qFormat/>
    <w:uiPriority w:val="0"/>
    <w:rPr>
      <w:rFonts w:ascii="微软雅黑" w:hAnsi="微软雅黑" w:eastAsia="微软雅黑" w:cs="微软雅黑"/>
      <w:color w:val="000000"/>
      <w:sz w:val="20"/>
      <w:szCs w:val="20"/>
      <w:u w:val="none"/>
    </w:rPr>
  </w:style>
  <w:style w:type="character" w:customStyle="1" w:styleId="49">
    <w:name w:val="font71"/>
    <w:basedOn w:val="8"/>
    <w:qFormat/>
    <w:uiPriority w:val="0"/>
    <w:rPr>
      <w:rFonts w:hint="eastAsia" w:ascii="仿宋_GB2312" w:eastAsia="仿宋_GB2312" w:cs="仿宋_GB2312"/>
      <w:color w:val="000000"/>
      <w:sz w:val="20"/>
      <w:szCs w:val="20"/>
      <w:u w:val="none"/>
    </w:rPr>
  </w:style>
  <w:style w:type="character" w:customStyle="1" w:styleId="50">
    <w:name w:val="font81"/>
    <w:basedOn w:val="8"/>
    <w:qFormat/>
    <w:uiPriority w:val="0"/>
    <w:rPr>
      <w:rFonts w:hint="eastAsia" w:ascii="仿宋_GB2312" w:eastAsia="仿宋_GB2312" w:cs="仿宋_GB2312"/>
      <w:color w:val="FF0000"/>
      <w:sz w:val="20"/>
      <w:szCs w:val="20"/>
      <w:u w:val="none"/>
    </w:rPr>
  </w:style>
  <w:style w:type="character" w:customStyle="1" w:styleId="51">
    <w:name w:val="font61"/>
    <w:basedOn w:val="8"/>
    <w:qFormat/>
    <w:uiPriority w:val="0"/>
    <w:rPr>
      <w:rFonts w:ascii="Calibri" w:hAnsi="Calibri" w:cs="Calibri"/>
      <w:color w:val="000000"/>
      <w:sz w:val="20"/>
      <w:szCs w:val="20"/>
      <w:u w:val="none"/>
    </w:rPr>
  </w:style>
  <w:style w:type="character" w:customStyle="1" w:styleId="52">
    <w:name w:val="font91"/>
    <w:basedOn w:val="8"/>
    <w:qFormat/>
    <w:uiPriority w:val="0"/>
    <w:rPr>
      <w:rFonts w:hint="default" w:ascii="Calibri" w:hAnsi="Calibri" w:cs="Calibri"/>
      <w:color w:val="000000"/>
      <w:sz w:val="20"/>
      <w:szCs w:val="20"/>
      <w:u w:val="none"/>
    </w:rPr>
  </w:style>
  <w:style w:type="paragraph" w:customStyle="1" w:styleId="53">
    <w:name w:val="Table Text"/>
    <w:basedOn w:val="1"/>
    <w:semiHidden/>
    <w:qFormat/>
    <w:uiPriority w:val="0"/>
    <w:rPr>
      <w:rFonts w:ascii="宋体" w:hAnsi="宋体" w:eastAsia="宋体" w:cs="宋体"/>
      <w:sz w:val="24"/>
      <w:szCs w:val="24"/>
      <w:lang w:val="en-US" w:eastAsia="en-US" w:bidi="ar-SA"/>
    </w:rPr>
  </w:style>
  <w:style w:type="paragraph" w:customStyle="1" w:styleId="54">
    <w:name w:val="Table Paragraph"/>
    <w:basedOn w:val="1"/>
    <w:qFormat/>
    <w:uiPriority w:val="0"/>
    <w:pPr>
      <w:keepNext w:val="0"/>
      <w:keepLines w:val="0"/>
      <w:widowControl w:val="0"/>
      <w:suppressLineNumbers w:val="0"/>
      <w:spacing w:before="0" w:beforeAutospacing="0" w:after="0" w:afterAutospacing="0"/>
      <w:ind w:left="0" w:right="0"/>
      <w:jc w:val="both"/>
    </w:pPr>
    <w:rPr>
      <w:rFonts w:ascii="Times New Roman" w:hAnsi="Times New Roman" w:eastAsia="宋体" w:cs="Times New Roman"/>
      <w:kern w:val="2"/>
      <w:sz w:val="24"/>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3032</Words>
  <Characters>17283</Characters>
  <Lines>144</Lines>
  <Paragraphs>40</Paragraphs>
  <TotalTime>16</TotalTime>
  <ScaleCrop>false</ScaleCrop>
  <LinksUpToDate>false</LinksUpToDate>
  <CharactersWithSpaces>20275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2025-03-25T06:54:00Z</dcterms:created>
  <dc:creator>ni ruihui</dc:creator>
  <cp:lastModifiedBy>云燕子</cp:lastModifiedBy>
  <dcterms:modified xsi:type="dcterms:W3CDTF">2025-08-06T11:03:18Z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F361F2C12DEE4356810DB8AA15E222A0_12</vt:lpwstr>
  </property>
  <property fmtid="{D5CDD505-2E9C-101B-9397-08002B2CF9AE}" pid="4" name="_DocHome">
    <vt:i4>-1615786980</vt:i4>
  </property>
</Properties>
</file>