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C8" w:rsidRDefault="00586BC8">
      <w:pPr>
        <w:spacing w:line="300" w:lineRule="exact"/>
        <w:rPr>
          <w:rFonts w:ascii="方正小标宋简体" w:eastAsia="方正小标宋简体" w:hAnsi="黑体"/>
          <w:sz w:val="44"/>
          <w:szCs w:val="44"/>
        </w:rPr>
      </w:pPr>
    </w:p>
    <w:tbl>
      <w:tblPr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717"/>
        <w:gridCol w:w="1020"/>
        <w:gridCol w:w="1513"/>
        <w:gridCol w:w="1136"/>
        <w:gridCol w:w="576"/>
        <w:gridCol w:w="940"/>
        <w:gridCol w:w="993"/>
        <w:gridCol w:w="567"/>
        <w:gridCol w:w="567"/>
        <w:gridCol w:w="708"/>
        <w:gridCol w:w="869"/>
      </w:tblGrid>
      <w:tr w:rsidR="00586BC8">
        <w:trPr>
          <w:trHeight w:val="454"/>
          <w:jc w:val="center"/>
        </w:trPr>
        <w:tc>
          <w:tcPr>
            <w:tcW w:w="10246" w:type="dxa"/>
            <w:gridSpan w:val="12"/>
            <w:vAlign w:val="center"/>
          </w:tcPr>
          <w:p w:rsidR="00586BC8" w:rsidRDefault="00BF44F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项目支出绩效自评表</w:t>
            </w:r>
          </w:p>
        </w:tc>
      </w:tr>
      <w:tr w:rsidR="00586BC8">
        <w:trPr>
          <w:trHeight w:val="201"/>
          <w:jc w:val="center"/>
        </w:trPr>
        <w:tc>
          <w:tcPr>
            <w:tcW w:w="10246" w:type="dxa"/>
            <w:gridSpan w:val="12"/>
          </w:tcPr>
          <w:p w:rsidR="00586BC8" w:rsidRDefault="00BF44FD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 2019 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年度）</w:t>
            </w:r>
          </w:p>
        </w:tc>
      </w:tr>
      <w:tr w:rsidR="00586BC8">
        <w:trPr>
          <w:trHeight w:hRule="exact" w:val="300"/>
          <w:jc w:val="center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残疾人就业保障金专项</w:t>
            </w:r>
          </w:p>
        </w:tc>
      </w:tr>
      <w:tr w:rsidR="00586BC8">
        <w:trPr>
          <w:trHeight w:hRule="exact" w:val="300"/>
          <w:jc w:val="center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南昌市残联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实施单位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南昌市残联</w:t>
            </w:r>
          </w:p>
        </w:tc>
      </w:tr>
      <w:tr w:rsidR="00586BC8">
        <w:trPr>
          <w:trHeight w:hRule="exact" w:val="495"/>
          <w:jc w:val="center"/>
        </w:trPr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项目资金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br/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年初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全年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全年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执行数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执行率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得分</w:t>
            </w:r>
          </w:p>
        </w:tc>
      </w:tr>
      <w:tr w:rsidR="00586BC8">
        <w:trPr>
          <w:trHeight w:hRule="exact" w:val="354"/>
          <w:jc w:val="center"/>
        </w:trPr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年度资金总额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3848.71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62.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</w:tr>
      <w:tr w:rsidR="00586BC8">
        <w:trPr>
          <w:trHeight w:hRule="exact" w:val="358"/>
          <w:jc w:val="center"/>
        </w:trPr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其中：当年财政拨款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5005.8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5005.8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3441.86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</w:tr>
      <w:tr w:rsidR="00586BC8">
        <w:trPr>
          <w:trHeight w:hRule="exact" w:val="347"/>
          <w:jc w:val="center"/>
        </w:trPr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上年结转资金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74.33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74.33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406.85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</w:tr>
      <w:tr w:rsidR="00586BC8">
        <w:trPr>
          <w:trHeight w:hRule="exact" w:val="355"/>
          <w:jc w:val="center"/>
        </w:trPr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其他资金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—</w:t>
            </w: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5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实际完成情况</w:t>
            </w:r>
          </w:p>
        </w:tc>
      </w:tr>
      <w:tr w:rsidR="00586BC8">
        <w:trPr>
          <w:trHeight w:hRule="exact" w:val="535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该项目为社会事业类，主要目标为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、大力推进南昌市、残疾人事业发展，更好的为残疾人提供康复服务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、加大对残疾人的无障碍改造，做好残疾人就业、扶贫及教育并对我市有就业需求、有创业愿望的残疾人提供相应的职业技能培训、职业指导、职业介绍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推动残疾人就业服务规范化建设，完善残疾人就业培训服务体系，加大残疾人职业培训力度，进一步促进残疾人就业。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、对全市盲人按摩事业实行行业管理及业务指导工作，对全市盲人按摩培养、培训工作，维护残疾人利益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、完善残疾人组织建设，丰富残疾人文化体育生活，以加大对残疾人的社会保障力度，改善残疾人的教育、生活质量，促进社会和谐。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、维护残疾人合法权益，对残疾人开展法制教育。</w:t>
            </w:r>
          </w:p>
          <w:p w:rsidR="00586BC8" w:rsidRDefault="00BF44FD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项目涉及到的范围有残疾人教育、就业、康复、维权、扶贫、文化体育活动、组织建设、无障碍改造、职业培训及就业服务等关于残疾人的各项服务及保障。</w:t>
            </w:r>
          </w:p>
          <w:p w:rsidR="00586BC8" w:rsidRDefault="00586BC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C8" w:rsidRDefault="00BF44FD">
            <w:pPr>
              <w:widowControl/>
              <w:spacing w:line="24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、建立了残疾人社区康复服务网，残疾预防服务网，成立康复协会，扩大残疾儿童康复救助覆盖面。</w:t>
            </w:r>
          </w:p>
          <w:p w:rsidR="00586BC8" w:rsidRDefault="00BF44FD">
            <w:pPr>
              <w:widowControl/>
              <w:spacing w:line="240" w:lineRule="exact"/>
              <w:ind w:firstLineChars="200" w:firstLine="360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、筑牢分散按比例就业主梁，筑牢集中就业前梁，发放集中安置残疾人单位社保补贴，筑牢自主创业就业大梁，筑牢政策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扶持创业就业后梁。办证适龄残疾儿童入学率达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94.29%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。残疾高中生减免学杂费，对贫困残疾学生和贫困残疾人家庭子女学生进行助学补助。通过精准康复、多岗就业、宣传造势、挂点扶贫等进行精准扶贫。</w:t>
            </w:r>
          </w:p>
          <w:p w:rsidR="00586BC8" w:rsidRDefault="00BF44FD">
            <w:pPr>
              <w:widowControl/>
              <w:spacing w:line="24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、打造“南昌盲人按摩”品牌化发展初具规模，推动我市盲人医疗按摩突破性发展的突破。开展近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场以义诊、推拿按摩、健康咨询、养生保健讲座等多种形式的“六进”活动</w:t>
            </w:r>
          </w:p>
          <w:p w:rsidR="00586BC8" w:rsidRDefault="00BF44FD">
            <w:pPr>
              <w:widowControl/>
              <w:spacing w:line="240" w:lineRule="exact"/>
              <w:ind w:firstLineChars="200" w:firstLine="360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、通过选聘残疾人专干、对专门协会登记注册，夯实基层基础。通过开展全国助残日、国际助残日，相亲活动、残疾人艺术巡演等活动扩大残疾人事业朋友圈，增强残疾人文化自信。</w:t>
            </w:r>
          </w:p>
          <w:p w:rsidR="00586BC8" w:rsidRDefault="00BF44FD">
            <w:pPr>
              <w:widowControl/>
              <w:spacing w:line="240" w:lineRule="exact"/>
              <w:ind w:firstLineChars="200" w:firstLine="360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、接待残疾人来访依法维护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护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残疾人合法权益。开展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场“南昌残友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法治学堂”送法助残活动不断增强残疾人法律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意识。</w:t>
            </w:r>
          </w:p>
        </w:tc>
      </w:tr>
      <w:tr w:rsidR="00586BC8">
        <w:trPr>
          <w:trHeight w:hRule="exact" w:val="533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绩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br/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br/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指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br/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86BC8">
        <w:trPr>
          <w:trHeight w:hRule="exact" w:val="57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产出指标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50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数量指标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20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、升级改造社区康复站点个数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青山湖区未及时申报材料</w:t>
            </w: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、精神病患者服药补助人数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、肢体残疾人安装假肢人数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、截瘫患者康复训练救助人数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0-7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岁残疾儿童抢救性康复人数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、奖励民办残疾人康复机构家数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、资助接受学前教育、中等教育、高等教育的残疾人人数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6BC8">
        <w:trPr>
          <w:trHeight w:hRule="exact" w:val="2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、扶持集中安置残疾人单位数量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、扶持聋人就业创业基地数量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6BC8">
        <w:trPr>
          <w:trHeight w:hRule="exact" w:val="5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、资助特殊教育学校开展职业技能教育家数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6BC8">
        <w:trPr>
          <w:trHeight w:hRule="exact" w:val="5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、为残疾人托养机构提供运营补贴家数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6BC8">
        <w:trPr>
          <w:trHeight w:hRule="exact" w:val="52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、扶持农村残疾人种养殖业人数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69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、扶持残疾人辅助性就业机构个数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文件出台较晚，符合要求的机构只有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家</w:t>
            </w:r>
          </w:p>
        </w:tc>
      </w:tr>
      <w:tr w:rsidR="00586BC8">
        <w:trPr>
          <w:trHeight w:hRule="exact"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、残疾人文艺下乡巡演次数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2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、开展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年残疾人文化周活动次数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123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、发放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年残疾人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专干经费人数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年是落实专干文件政策的第一年，由于县区财政及残疾人人才紧缺等因素，无法做到全覆盖，</w:t>
            </w:r>
          </w:p>
        </w:tc>
      </w:tr>
      <w:tr w:rsidR="00586BC8">
        <w:trPr>
          <w:trHeight w:hRule="exact" w:val="39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、在南昌广播电视台开设新闻报道数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、在南昌日报开辟专栏期数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、编辑《南昌残联工作动态》期数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、举办南昌市残疾人励志创业巡回报告会场数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2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、发放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年残疾人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专职委员补贴人数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759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、在第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个“全国助残日”期间走访慰问助残机构个数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5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、资助残疾人综合服务机构无障碍改造家数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8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、为残疾人家庭进行无障碍改造户数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9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、为残疾人购买乘车意外保险份额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份额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份额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3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、开展送法助残活动场次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8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、在全市范围内开展康复知识宣传场数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9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、对全市基层康复工作人员进行业务培训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6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、为全市残疾人免费配发辅具及截瘫患者用品用具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1.6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21220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55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、举行“南昌盲人按摩”六进活动次数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6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、五统一打造“南昌盲人按摩”机构家数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8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、开展盲人按摩知识名家系列讲座期数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、开展国际盲人节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、开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展残疾人招聘会场数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61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、评定用人单位为超比例安排残疾人就业奖励单位家数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38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4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、残保金征收金额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1.85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2.35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43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、南昌市残疾人职业技能培训人数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1000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86BC8">
        <w:trPr>
          <w:trHeight w:hRule="exact" w:val="62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、南昌市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残疾人淘宝“云客服”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培训学员人数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158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3"/>
                <w:szCs w:val="13"/>
              </w:rPr>
              <w:t>文件下发晚，招生困难，造成培训任务未完成</w:t>
            </w:r>
          </w:p>
        </w:tc>
      </w:tr>
      <w:tr w:rsidR="00586BC8">
        <w:trPr>
          <w:trHeight w:hRule="exact" w:val="29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质量指标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15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、残疾人假肢合格率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2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、康复机构视频监控专用网络运行情况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、升级改造社区康复站（点）验收合格率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53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、享受“两项补贴”残疾人基本保障率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≧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、托养机构为残疾人托养服务每月托养天数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≧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天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人均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天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月人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27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、受助残疾学生入学率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4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、在南昌广播电视台开设新闻报道质量符合要求合格率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3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、残疾人文艺下乡巡演达到合同要求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分钟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分钟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16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、残疾人家庭无障碍改造合格率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2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、机构无障碍改造合格率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57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、采购的辅具质量合格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9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、参加培训的辅具适配人员能满足基本工作需求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61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、打造“五统一”盲人按摩机构合格率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abs>
                <w:tab w:val="left" w:pos="518"/>
              </w:tabs>
              <w:spacing w:line="24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、通过残疾人就业招聘会，共安排残疾人就业人数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64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、用人单位超比例安排残疾人就业人数达标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4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通过淘宝“云客服”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培训就业率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74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时效指标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5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在规定的时限完成项目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2019.12.10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前完成的项目数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4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成本指标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在预算成本内使用资金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kern w:val="0"/>
                <w:sz w:val="13"/>
                <w:szCs w:val="13"/>
              </w:rPr>
              <w:t>在预算内使用资金项目数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3"/>
                <w:szCs w:val="13"/>
              </w:rPr>
              <w:t>98%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效益指标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30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经济效益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、发放残疾儿童训练陪护补助减轻残疾儿童家庭负担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发放率≧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3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、扶持农村残疾人种养殖业，残疾人的收入有所提高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提高率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6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、扶持残疾人经营或参股网吧，减轻残疾人的经营负担，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收入提高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提高率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7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、资助残疾人综合服务机构无障碍改造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减轻负担，申报机构得到改造率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≧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5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textAlignment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、征收残保金保障残疾人工作顺利开展，征收入库金额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1.85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2.35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70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、为全市残疾人免费配发辅具及截瘫患者用品用具，减轻残疾人经济负担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免费领取≥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16300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left"/>
              <w:rPr>
                <w:rFonts w:ascii="仿宋" w:eastAsia="仿宋" w:hAnsi="仿宋" w:cs="宋体"/>
                <w:color w:val="000000"/>
                <w:sz w:val="13"/>
                <w:szCs w:val="13"/>
              </w:rPr>
            </w:pPr>
            <w:r>
              <w:rPr>
                <w:rFonts w:ascii="仿宋" w:eastAsia="仿宋" w:hAnsi="仿宋" w:hint="eastAsia"/>
                <w:color w:val="000000"/>
                <w:sz w:val="13"/>
                <w:szCs w:val="13"/>
              </w:rPr>
              <w:t>免费领取</w:t>
            </w:r>
            <w:r>
              <w:rPr>
                <w:rFonts w:ascii="仿宋" w:eastAsia="仿宋" w:hAnsi="仿宋" w:hint="eastAsia"/>
                <w:color w:val="000000"/>
                <w:sz w:val="13"/>
                <w:szCs w:val="13"/>
              </w:rPr>
              <w:t>21220</w:t>
            </w:r>
            <w:r>
              <w:rPr>
                <w:rFonts w:ascii="仿宋" w:eastAsia="仿宋" w:hAnsi="仿宋" w:hint="eastAsia"/>
                <w:color w:val="000000"/>
                <w:sz w:val="13"/>
                <w:szCs w:val="13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6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、打造“五统一”盲人按摩机构提高盲人收入，收入提高率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7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社会效益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、有需求的残疾儿童得到基本康复的覆盖率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5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有需求的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残疾人得到有效的精准康复服务率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≧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4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、通过举办残疾大学生夏令营，激发残障大学生“四自”精神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预计残疾大学生的参与率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56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、带动地方资助贫困残疾学生及残疾人子女接受学前教育、中等教育和高等教育的服务水平，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5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、推进我市广大残疾人积极参加体育健身活动，享受体育带来的快乐，残疾人参与率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0.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69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、通过在南昌广播电视台开设新闻报道，宣传残疾人事业提高公众知晓度。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5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、通过举办残疾人相亲大会，解决残疾人交友婚恋难的问题，参与的残疾人牵手成功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36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、为残疾人购买乘车意外保险，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解决残疾人乘坐城市公共交通发生意外的后顾之忧，残疾人外出意愿提高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876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18"/>
                <w:szCs w:val="18"/>
                <w:lang w:bidi="ar"/>
              </w:rPr>
              <w:t>、职业技能培训帮助残疾人学会一技之长能够更好的就业，培训残疾人就业率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7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、通过康复知识宣传减少残疾的发生，参加群众不少于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71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仿宋" w:eastAsia="仿宋" w:hAnsi="仿宋" w:cs="黑体" w:hint="eastAsia"/>
                <w:color w:val="000000"/>
                <w:sz w:val="18"/>
                <w:szCs w:val="18"/>
              </w:rPr>
              <w:t>、使“南昌盲人按摩”收获良好的品牌效益，赢得良好的社会反响。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可持续影响指标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、康复服务可持续影响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3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、长期开展对残疾人助学项目使残疾人享受接受教育的权利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71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、长期在南昌广播电视台开设新闻报道，广泛宣传残疾人事业，提高公众知晓度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、每年春节走访慰问贫困残疾人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0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jc w:val="left"/>
              <w:textAlignment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、持续召开招聘会，帮助残疾人就业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9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、通过持续的康复宣传，减少残疾的发生。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428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、盲人按摩行业抱团发展、铸品牌、立规矩，行业得到长期发展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3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满意度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指标</w:t>
            </w:r>
          </w:p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服务对象满意度指标（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10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、问卷调查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0-7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岁残疾儿童抢救性康复满意度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57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、残疾人及亲友对残疾人能享有的文化服务的满意度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、残疾人家庭无障碍改造满意度调查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、享受助学补助残疾人满意度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586BC8">
        <w:trPr>
          <w:trHeight w:hRule="exact" w:val="300"/>
          <w:jc w:val="center"/>
        </w:trPr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BF44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C8" w:rsidRDefault="00586BC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</w:tbl>
    <w:p w:rsidR="00586BC8" w:rsidRDefault="00586BC8">
      <w:bookmarkStart w:id="0" w:name="_GoBack"/>
      <w:bookmarkEnd w:id="0"/>
    </w:p>
    <w:sectPr w:rsidR="0058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77"/>
    <w:rsid w:val="00062E54"/>
    <w:rsid w:val="000A4EA1"/>
    <w:rsid w:val="000E7DE6"/>
    <w:rsid w:val="00115BEF"/>
    <w:rsid w:val="001722DA"/>
    <w:rsid w:val="0017682D"/>
    <w:rsid w:val="001C33EA"/>
    <w:rsid w:val="001F6E1E"/>
    <w:rsid w:val="00235C09"/>
    <w:rsid w:val="00261877"/>
    <w:rsid w:val="002A748F"/>
    <w:rsid w:val="0041213F"/>
    <w:rsid w:val="00464097"/>
    <w:rsid w:val="004C3180"/>
    <w:rsid w:val="00500B47"/>
    <w:rsid w:val="00527ED1"/>
    <w:rsid w:val="00576A62"/>
    <w:rsid w:val="00586BC8"/>
    <w:rsid w:val="00645E69"/>
    <w:rsid w:val="006E17F0"/>
    <w:rsid w:val="007C275C"/>
    <w:rsid w:val="0082175C"/>
    <w:rsid w:val="00863B31"/>
    <w:rsid w:val="00866CA6"/>
    <w:rsid w:val="009C6357"/>
    <w:rsid w:val="00A41A18"/>
    <w:rsid w:val="00A51FA8"/>
    <w:rsid w:val="00B0571D"/>
    <w:rsid w:val="00B720C5"/>
    <w:rsid w:val="00B774B8"/>
    <w:rsid w:val="00BB0B4C"/>
    <w:rsid w:val="00BF44FD"/>
    <w:rsid w:val="00C542F2"/>
    <w:rsid w:val="00CF7CB3"/>
    <w:rsid w:val="00D03933"/>
    <w:rsid w:val="00D1531B"/>
    <w:rsid w:val="00D41E0A"/>
    <w:rsid w:val="00ED2778"/>
    <w:rsid w:val="00F3708F"/>
    <w:rsid w:val="00F563F3"/>
    <w:rsid w:val="00F66796"/>
    <w:rsid w:val="00F71E40"/>
    <w:rsid w:val="00F77F10"/>
    <w:rsid w:val="04B44E7B"/>
    <w:rsid w:val="1551783D"/>
    <w:rsid w:val="169176CB"/>
    <w:rsid w:val="17163A85"/>
    <w:rsid w:val="252565AE"/>
    <w:rsid w:val="2C9136F1"/>
    <w:rsid w:val="2E295B5B"/>
    <w:rsid w:val="2F943A99"/>
    <w:rsid w:val="41DD5F76"/>
    <w:rsid w:val="437A12D8"/>
    <w:rsid w:val="58696C15"/>
    <w:rsid w:val="58DC7700"/>
    <w:rsid w:val="5A011E8D"/>
    <w:rsid w:val="653F4F25"/>
    <w:rsid w:val="67A47FEF"/>
    <w:rsid w:val="691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741</Words>
  <Characters>4229</Characters>
  <Application>Microsoft Office Word</Application>
  <DocSecurity>0</DocSecurity>
  <Lines>35</Lines>
  <Paragraphs>9</Paragraphs>
  <ScaleCrop>false</ScaleCrop>
  <Company>BH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南昌市残疾人劳动就业服务中心</dc:creator>
  <cp:lastModifiedBy>TOM</cp:lastModifiedBy>
  <cp:revision>16</cp:revision>
  <dcterms:created xsi:type="dcterms:W3CDTF">2020-04-20T07:46:00Z</dcterms:created>
  <dcterms:modified xsi:type="dcterms:W3CDTF">2021-04-28T07:05:00Z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