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黑体" w:hAnsi="黑体" w:eastAsia="黑体"/>
          <w:szCs w:val="21"/>
        </w:rPr>
        <w:t>附件2:</w:t>
      </w:r>
    </w:p>
    <w:tbl>
      <w:tblPr>
        <w:tblStyle w:val="2"/>
        <w:tblW w:w="102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717"/>
        <w:gridCol w:w="1020"/>
        <w:gridCol w:w="1513"/>
        <w:gridCol w:w="1136"/>
        <w:gridCol w:w="576"/>
        <w:gridCol w:w="940"/>
        <w:gridCol w:w="993"/>
        <w:gridCol w:w="567"/>
        <w:gridCol w:w="567"/>
        <w:gridCol w:w="708"/>
        <w:gridCol w:w="8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46" w:type="dxa"/>
            <w:gridSpan w:val="1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小标宋简体" w:hAnsi="宋体" w:eastAsia="方正小标宋简体" w:cs="宋体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0246" w:type="dxa"/>
            <w:gridSpan w:val="12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（  2019 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项目名称</w:t>
            </w:r>
          </w:p>
        </w:tc>
        <w:tc>
          <w:tcPr>
            <w:tcW w:w="888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残疾人就业保障金专项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主管部门</w:t>
            </w:r>
          </w:p>
        </w:tc>
        <w:tc>
          <w:tcPr>
            <w:tcW w:w="5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南昌市残联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实施单位</w:t>
            </w:r>
          </w:p>
        </w:tc>
        <w:tc>
          <w:tcPr>
            <w:tcW w:w="27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南昌市残联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3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项目资金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（万元）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年初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预算数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预算数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执行数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分值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执行率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3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年度资金总额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61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80.13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61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80.13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3848.71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62.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  <w:jc w:val="center"/>
        </w:trPr>
        <w:tc>
          <w:tcPr>
            <w:tcW w:w="13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其中：当年财政拨款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5005.8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5005.8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3441.86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—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13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 xml:space="preserve">      上年结转资金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74.33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74.33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406.85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—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—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13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 xml:space="preserve">  其他资金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—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年度总体目标</w:t>
            </w:r>
          </w:p>
        </w:tc>
        <w:tc>
          <w:tcPr>
            <w:tcW w:w="59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预期目标</w:t>
            </w:r>
          </w:p>
        </w:tc>
        <w:tc>
          <w:tcPr>
            <w:tcW w:w="37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2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该项目为社会事业类，主要目标为</w:t>
            </w:r>
          </w:p>
          <w:p>
            <w:pPr>
              <w:ind w:firstLine="360" w:firstLineChars="200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1、大力推进南昌市、残疾人事业发展，更好的为残疾人提供康复服务</w:t>
            </w:r>
          </w:p>
          <w:p>
            <w:pPr>
              <w:ind w:firstLine="360" w:firstLineChars="200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、加大对残疾人的无障碍改造，做好残疾人就业、扶贫及教育并对我市有就业需求、有创业愿望的残疾人提供相应的职业技能培训、职业指导、职业介绍,推动残疾人就业服务规范化建设，完善残疾人就业培训服务体系，加大残疾人职业培训力度，进一步促进残疾人就业。</w:t>
            </w:r>
          </w:p>
          <w:p>
            <w:pPr>
              <w:ind w:firstLine="360" w:firstLineChars="200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3、对全市盲人按摩事业实行行业管理及业务指导工作，对全市盲人按摩培养、培训工作，维护残疾人利益</w:t>
            </w:r>
          </w:p>
          <w:p>
            <w:pPr>
              <w:ind w:firstLine="360" w:firstLineChars="200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4、完善残疾人组织建设，丰富残疾人文化体育生活，以加大对残疾人的社会保障力度，改善残疾人的教育、生活质量，促进社会和谐。</w:t>
            </w:r>
          </w:p>
          <w:p>
            <w:pPr>
              <w:ind w:firstLine="360" w:firstLineChars="200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5、维护残疾人合法权益，对残疾人开展法制教育。</w:t>
            </w:r>
          </w:p>
          <w:p>
            <w:pPr>
              <w:ind w:firstLine="360" w:firstLineChars="200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项目涉及到的范围有残疾人教育、就业、康复、维权、扶贫、文化体育活动、组织建设、无障碍改造、职业培训及就业服务等关于残疾人的各项服务及保障。</w:t>
            </w:r>
          </w:p>
          <w:p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</w:p>
        </w:tc>
        <w:tc>
          <w:tcPr>
            <w:tcW w:w="46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ind w:firstLine="360" w:firstLineChars="200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1、建立了残疾人社区康复服务网，残疾预防服务网，成立康复协会，扩大残疾儿童康复救助覆盖面。</w:t>
            </w:r>
          </w:p>
          <w:p>
            <w:pPr>
              <w:widowControl/>
              <w:spacing w:line="240" w:lineRule="exact"/>
              <w:ind w:firstLine="360" w:firstLineChars="200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、筑牢分散按比例就业主梁，筑牢集中就业前梁，发放集中安置残疾人单位社保补贴，筑牢自主创业就业大梁，筑牢政策扶持创业就业后梁。办证适龄残疾儿童入学率达94.29%。残疾高中生减免学杂费，对贫困残疾学生和贫困残疾人家庭子女学生进行助学补助。通过精准康复、多岗就业、宣传造势、挂点扶贫等进行精准扶贫。</w:t>
            </w:r>
          </w:p>
          <w:p>
            <w:pPr>
              <w:widowControl/>
              <w:spacing w:line="240" w:lineRule="exact"/>
              <w:ind w:firstLine="360" w:firstLineChars="200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3、打造“南昌盲人按摩”品牌化发展初具规模，推动我市盲人医疗按摩突破性发展的突破。开展近50场以义诊、推拿按摩、健康咨询、养生保健讲座等多种形式的“六进”活动</w:t>
            </w:r>
          </w:p>
          <w:p>
            <w:pPr>
              <w:widowControl/>
              <w:spacing w:line="240" w:lineRule="exact"/>
              <w:ind w:firstLine="360" w:firstLineChars="200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4、通过选聘残疾人专干、对专门协会登记注册，夯实基层基础。通过开展全国助残日、国际助残日，相亲活动、残疾人艺术巡演等活动扩大残疾人事业朋友圈，增强残疾人文化自信。</w:t>
            </w:r>
          </w:p>
          <w:p>
            <w:pPr>
              <w:widowControl/>
              <w:spacing w:line="240" w:lineRule="exact"/>
              <w:ind w:firstLine="360" w:firstLineChars="200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5、接待残疾人来访依法维护护残疾人合法权益。开展11场“南昌残友 法治学堂”送法助残活动不断增强残疾人法律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意识。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绩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效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指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标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（50分）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数量指标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（20分）</w:t>
            </w: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1、升级改造社区康复站点个数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青山湖区未及时申报材料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2、精神病患者服药补助人数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3000名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3000名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3、肢体残疾人安装假肢人数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100名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100名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4、截瘫患者康复训练救助人数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50名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50名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5、0-7岁残疾儿童抢救性康复人数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530名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530名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6、奖励民办残疾人康复机构家数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12家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7、资助接受学前教育、中等教育、高等教育的残疾人人数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300人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300人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8、扶持集中安置残疾人单位数量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</w:rPr>
              <w:t>≥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20家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21家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9、扶持聋人就业创业基地数量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10、资助特殊教育学校开展职业技能教育家数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4家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4家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11、为残疾人托养机构提供运营补贴家数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6家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6家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12、扶持农村残疾人种养殖业人数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54人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54人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13、扶持残疾人辅助性就业机构个数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1家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文件出台较晚，符合要求的机构只有1家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14、残疾人文艺下乡巡演次数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34次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15、开展2019年残疾人文化周活动次数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16、发放2019年残疾人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专干经费人数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32人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因19年是落实专干文件政策的第一年，由于县区财政及残疾人人才紧缺等因素，无法做到全覆盖，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17、在南昌广播电视台开设新闻报道数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40期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42期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18、在南昌日报开辟专栏期数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13期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13期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19、编辑《南昌残联工作动态》期数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22期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22期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20、举办南昌市残疾人励志创业巡回报告会场数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21、发放2019年残疾人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专职委员补贴人数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700人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759人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22、在第29个“全国助残日”期间走访慰问助残机构个数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4家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23、资助残疾人综合服务机构无障碍改造家数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</w:rPr>
              <w:t>≥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3家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3家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24、为残疾人家庭进行无障碍改造户数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1500户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1500户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25、为残疾人购买乘车意外保险份额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5000份额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5000份额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26、开展送法助残活动场次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shd w:val="clear" w:color="auto" w:fill="FFFFFF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10场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11场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27、在全市范围内开展康复知识宣传场数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≥15场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22场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28、对全市基层康复工作人员进行业务培训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29、为全市残疾人免费配发辅具及截瘫患者用品用具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≥1.6万件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21220件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30、举行“南昌盲人按摩”六进活动次数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13次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13次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31、五统一打造“南昌盲人按摩”机构家数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21家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21家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32、开展盲人按摩知识名家系列讲座期数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33、开展国际盲人节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34、开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展残疾人招聘会场数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≥12场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12场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35、评定用人单位为超比例安排残疾人就业奖励单位家数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≥38家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38家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36、残保金征收金额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≥1.85亿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2.35亿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37、南昌市残疾人职业技能培训人数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≥1000人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1000人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38、南昌市残疾人淘宝“云客服”培训学员人数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≥200人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158人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0.8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  <w:t>文件下发晚，招生困难，造成培训任务未完成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质量指标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（15分）</w:t>
            </w: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1、残疾人假肢合格率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2、康复机构视频监控专用网络运行情况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良好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良好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3、升级改造社区康复站（点）验收合格率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3、享受“两项补贴”残疾人基本保障率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≧95%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95%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4、托养机构为残疾人托养服务每月托养天数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≧13天/月.人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人均15天/月人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5、受助残疾学生入学率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80%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90%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6、在南昌广播电视台开设新闻报道质量符合要求合格率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90%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95%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7、残疾人文艺下乡巡演达到合同要求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60分钟/场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80分钟/场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8、残疾人家庭无障碍改造合格率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90%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95%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9、机构无障碍改造合格率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90%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95%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10、采购的辅具质量合格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≥95%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90%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11、参加培训的辅具适配人员能满足基本工作需求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≥90%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95%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12、打造“五统一”盲人按摩机构合格率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≧80%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18"/>
              </w:tabs>
              <w:spacing w:line="2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90%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13、通过残疾人就业招聘会，共安排残疾人就业人数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≥50人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50人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14、用人单位超比例安排残疾人就业人数达标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≥50人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53人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15、通过淘宝“云客服”培训就业率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≥80%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90%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时效指标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（5分）</w:t>
            </w: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在规定的时限完成项目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2019.12.10前完成的项目数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≥90%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98%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成本指标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（10分）</w:t>
            </w: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在预算成本内使用资金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  <w:t>在预算内使用资金项目数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  <w:t>98%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10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（30分）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（10分）</w:t>
            </w: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1、发放残疾儿童训练陪护补助减轻残疾儿童家庭负担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发放率≧95%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100%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2、扶持农村残疾人种养殖业，残疾人的收入有所提高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提高率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80%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90%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3、扶持残疾人经营或参股网吧，减轻残疾人的经营负担，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收入提高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提高率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80%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90%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4、资助残疾人综合服务机构无障碍改造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减轻负担，申报机构得到改造率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≧80%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5、征收残保金保障残疾人工作顺利开展，征收入库金额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≥</w:t>
            </w: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1.85亿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2.35亿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6、为全市残疾人免费配发辅具及截瘫患者用品用具，减轻残疾人经济负担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免费领取≥16300件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color w:val="000000"/>
                <w:sz w:val="13"/>
                <w:szCs w:val="13"/>
              </w:rPr>
              <w:t>免费领取21220件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7、打造“五统一”盲人按摩机构提高盲人收入，收入提高率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95%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98%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（10分）</w:t>
            </w: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1、有需求的残疾儿童得到基本康复的覆盖率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100%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2、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有需求的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残疾人得到有效的精准康复服务率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≧80%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90%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3、通过举办残疾大学生夏令营，激发残障大学生“四自”精神,预计残疾大学生的参与率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80%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90%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4、带动地方资助贫困残疾学生及残疾人子女接受学前教育、中等教育和高等教育的服务水平，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有所提高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有所提高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5、推进我市广大残疾人积极参加体育健身活动，享受体育带来的快乐，残疾人参与率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≥80%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6、通过在南昌广播电视台开设新闻报道，宣传残疾人事业提高公众知晓度。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有所提高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有所提高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7、通过举办残疾人相亲大会，解决残疾人交友婚恋难的问题，参与的残疾人牵手成功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≥5对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7对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8、为残疾人购买乘车意外保险，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解决残疾人乘坐城市公共交通发生意外的后顾之忧，残疾人外出意愿提高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有所提高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有所提高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color w:val="000000"/>
                <w:kern w:val="0"/>
                <w:sz w:val="18"/>
                <w:szCs w:val="18"/>
                <w:lang w:bidi="ar"/>
              </w:rPr>
              <w:t>9、职业技能培训帮助残疾人学会一技之长能够更好的就业，培训残疾人就业率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bidi="ar"/>
              </w:rPr>
              <w:t>≥80%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90%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10、通过康复知识宣传减少残疾的发生，参加群众不少于1000人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≥1000人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1500人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黑体"/>
                <w:color w:val="000000"/>
                <w:sz w:val="18"/>
                <w:szCs w:val="18"/>
              </w:rPr>
              <w:t>11、使“南昌盲人按摩”收获良好的品牌效益，赢得良好的社会反响。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有所提高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有所提高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可持续影响指标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（10分）</w:t>
            </w: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1、康复服务可持续影响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长期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长期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2、长期开展对残疾人助学项目使残疾人享受接受教育的权利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长期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长期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3、长期在南昌广播电视台开设新闻报道，广泛宣传残疾人事业，提高公众知晓度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长期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长期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4、每年春节走访慰问贫困残疾人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长期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长期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kern w:val="0"/>
                <w:sz w:val="18"/>
                <w:szCs w:val="18"/>
                <w:lang w:bidi="ar"/>
              </w:rPr>
              <w:t>5、持续召开招聘会，帮助残疾人就业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长期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长期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6、通过持续的康复宣传，减少残疾的发生。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长期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长期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7、盲人按摩行业抱团发展、铸品牌、立规矩，行业得到长期发展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长期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长期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（10分）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服务对象满意度指标（10分）</w:t>
            </w: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1、问卷调查0-7岁残疾儿童抢救性康复满意度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≥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90%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95%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2、残疾人及亲友对残疾人能享有的文化服务的满意度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≥80%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2.5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3、残疾人家庭无障碍改造满意度调查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≥90%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95%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4、享受助学补助残疾人满意度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≥80%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90%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77"/>
    <w:rsid w:val="000A4EA1"/>
    <w:rsid w:val="000E7DE6"/>
    <w:rsid w:val="00115BEF"/>
    <w:rsid w:val="001722DA"/>
    <w:rsid w:val="0017682D"/>
    <w:rsid w:val="001C33EA"/>
    <w:rsid w:val="001F6E1E"/>
    <w:rsid w:val="00235C09"/>
    <w:rsid w:val="00261877"/>
    <w:rsid w:val="002A748F"/>
    <w:rsid w:val="0041213F"/>
    <w:rsid w:val="00464097"/>
    <w:rsid w:val="004C3180"/>
    <w:rsid w:val="00500B47"/>
    <w:rsid w:val="00527ED1"/>
    <w:rsid w:val="00576A62"/>
    <w:rsid w:val="00645E69"/>
    <w:rsid w:val="006E17F0"/>
    <w:rsid w:val="007C275C"/>
    <w:rsid w:val="0082175C"/>
    <w:rsid w:val="00863B31"/>
    <w:rsid w:val="00866CA6"/>
    <w:rsid w:val="009C6357"/>
    <w:rsid w:val="00A41A18"/>
    <w:rsid w:val="00A51FA8"/>
    <w:rsid w:val="00B0571D"/>
    <w:rsid w:val="00B720C5"/>
    <w:rsid w:val="00B774B8"/>
    <w:rsid w:val="00BB0B4C"/>
    <w:rsid w:val="00C542F2"/>
    <w:rsid w:val="00CF7CB3"/>
    <w:rsid w:val="00D03933"/>
    <w:rsid w:val="00D1531B"/>
    <w:rsid w:val="00D41E0A"/>
    <w:rsid w:val="00ED2778"/>
    <w:rsid w:val="00F3708F"/>
    <w:rsid w:val="00F563F3"/>
    <w:rsid w:val="00F66796"/>
    <w:rsid w:val="00F71E40"/>
    <w:rsid w:val="00F77F10"/>
    <w:rsid w:val="04B44E7B"/>
    <w:rsid w:val="1551783D"/>
    <w:rsid w:val="169176CB"/>
    <w:rsid w:val="17163A85"/>
    <w:rsid w:val="252565AE"/>
    <w:rsid w:val="2C9136F1"/>
    <w:rsid w:val="2E295B5B"/>
    <w:rsid w:val="2F943A99"/>
    <w:rsid w:val="41DD5F76"/>
    <w:rsid w:val="437A12D8"/>
    <w:rsid w:val="58696C15"/>
    <w:rsid w:val="58DC7700"/>
    <w:rsid w:val="5A011E8D"/>
    <w:rsid w:val="653F4F25"/>
    <w:rsid w:val="67A47FEF"/>
    <w:rsid w:val="6911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742</Words>
  <Characters>4233</Characters>
  <Lines>35</Lines>
  <Paragraphs>9</Paragraphs>
  <TotalTime>17</TotalTime>
  <ScaleCrop>false</ScaleCrop>
  <LinksUpToDate>false</LinksUpToDate>
  <CharactersWithSpaces>4966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2020-04-20T07:46:00Z</dcterms:created>
  <dc:creator>南昌市残疾人劳动就业服务中心</dc:creator>
  <cp:lastModifiedBy>lenovo</cp:lastModifiedBy>
  <dcterms:modified xsi:type="dcterms:W3CDTF">2020-07-13T03:25:10Z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